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Журнал учета работы педагога дополнительного образования является государственным учетным, финансовым документом, ведение которого обязательно для каждого руководителя детского объединения.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2. 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Заместитель директора по УВР, старший воспитатель обязаны систематически контролировать правильность ведения журнала.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3.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Журнал учета работы детского объединения рассчитан на учебный год и ведется в каждом детском объединении.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4.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Все записи в журнале должны вестись регулярно, аккуратно, без исправлений.Не допускается ставить в клетках, предназначенных для отметки отсутствующих на занятиях, точки, плюсы или иные значки; выполнять записи карандашом.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В исключительных случаях допускается делать исправления, которые необходимо оговорить в нижней части страницы, заверив их личной подписью (с расшифровкой и датой) педагогического работника, сделавшего исправление. Использование корректирующей жидкости не допускается.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5.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Педагог проводит набор и запись в детское объединение в течение 15 дней, в конце первого месяца занятий составляет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«Список обучающихся в объединении»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и заполняет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«Сведения о родителях и классном руководителе (воспитателе) обучающегося».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Если обучающийся прервал посещение объединения дополнительного образования, то в журнале указывается дата выбытия. Если обучающийся начал посещение объединения не с начала учебного года, то он вносится в списки с указанием даты начала им занятий.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6.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Руководитель детского объединения заполняет в журнале первую страницу (титульный лист) с общей информацией об объединении дополнительного образования: название образовательного учреждения, направленность и название объединения, расписание занятий и его изменения, свою фамилию, имя и отчество, сведения об аккомпаниаторе (при его наличии) и расписание его работы.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7.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Все изменения расписания в течение года проводятся по согласованию с заместителем директора по УВР, старшего воспитателя образовательного учреждения и администрацией и отмечаются на титульном листе.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8.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Для учета работы детского объединения в журнале на каждый месяц учебного года отводится отдельная страница, где указывается состав кружка (фамилия, имя полностью), содержание занятия, дата и количество часов работы кружка в соответствии с расписанием.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Педагог дополнительного образования в конце каждого месяца считает количество часов на одну группу и делает запись в журнале: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«Всего за </w:t>
      </w:r>
      <w:r w:rsidRPr="004F1861">
        <w:rPr>
          <w:rFonts w:eastAsia="Times New Roman" w:cs="Times New Roman"/>
          <w:i/>
          <w:iCs/>
          <w:color w:val="454442"/>
          <w:sz w:val="24"/>
          <w:szCs w:val="24"/>
          <w:u w:val="single"/>
          <w:lang w:eastAsia="ru-RU"/>
        </w:rPr>
        <w:t>(месяц)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… часов».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9.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Содержание занятий должны соответствовать образовательной программе объединения и учебно-тематическому плану.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На первом занятии в графе «Содержание занятий» обязательна запись «Вводный инструктаж по технике безопасности». Если практическое занятие проводится на выезде или с использованием различного специального снаряжения в графе «Содержание занятий» в день занятия делается запись о проведенном инструктаже и тема занятия.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Количество часов, отмечаемых в журнале, должно строго соответствовать педагогической нагрузке и утвержденному расписанию занятий с данной группой.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В группах, в которых совместно с педагогом работает аккомпаниатор, обязательно проставляются часы, отработанные педагогом и аккомпаниатором.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Обязательна подпись о выработке часов за каждый день занятий.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10.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Педагог систематически, в дни и часы занятий детского объединения, проверяет явку членов детского объединения и отмечает в журнале всех неявившихся буквой «н», заболевших отмечает буквой «б» (в графе соответствующей дате занятия).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lastRenderedPageBreak/>
        <w:t>11.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При проведении занятий в форме экскурсии или похода, предусмотренных образовательной программой, могут объединяться одно или два занятия из расчета, что на экскурсию записывается в журнале не более 4 часов, на однодневный поход записывается не более 6 часов. В графе «Содержание занятия» указывается номер приказа о проведении похода.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12.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В случае болезни педагога или концертмейстера, учебного отпуска, разрешенного приказом отпуска без содержания, командировки делается соответствующая запись в журнале. Часы в таких случаях в журнале не проставляются. Праздничные дни так же отмечаются записью в журнале без проставления часов. При переносе занятий производится запись: «Перенос занятий с … </w:t>
      </w:r>
      <w:r w:rsidRPr="004F1861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(указывается дата)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».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13.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В журналах детских объединений физкультурно-спортивного (кроме шахматного), туристического, хореографического профиля прикладываются обязательные медицинские справки, разрешающие каждому учащемуся заниматься в данном объединении, либо напротив фамилии каждого обучающегося в графе «Заключение врача о допуске к занятиям» раздела «Список обучающихся в объединении» ставится подпись школьной медсестры или участкового педиатра.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14.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В раздел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«Учет массовой работы»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педагог вносит информацию о каждом участнике: дату, содержание, место проведения, количество участников, ответственного за проведение.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15. 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Заполняя раздел журнала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«Творческие достижения обучающихся»,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педагог заносит сведения о признании достижений обучающихся — их награждении, победах в конкурсах и олимпиадах, получении ими квалификационных разрядов и титулов.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16.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В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«Список обучающихся в объединении, прошедших инструктаж по технике безопасности»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руководитель детского объединения систематически вносит записи о проведенных с обучающимися инструктажей по технике безопасности, указывается дата проведения инструктажа и его краткое содержание.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pacing w:val="-2"/>
          <w:sz w:val="24"/>
          <w:szCs w:val="24"/>
          <w:lang w:eastAsia="ru-RU"/>
        </w:rPr>
        <w:t>17.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 Педагог обязан по требованию администрации детского дома предоставлять журнал на проверку.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Замечания по ведению журнала заполняются заместителем директора и директором образовательного учреждения.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pacing w:val="-2"/>
          <w:sz w:val="24"/>
          <w:szCs w:val="24"/>
          <w:lang w:eastAsia="ru-RU"/>
        </w:rPr>
        <w:t>18.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 В журналах педагогов дополнительного образования, работающих на базе детского дома, при сдаче журнала необходимо иметь подпись ответственного лица детского дома – заместителя директора по УВР, старшего воспитателя, подтверждающих проведение занятий.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19.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«Годовой цифровой отчет»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заполняется с 10 по 20 сентября за первое полугодие, с 5 по 15 января за второе полугодие и с 1 по 10 мая за год.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20.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По окончании учебного года журнал сдается в методический кабинет на хранение. </w:t>
      </w:r>
      <w:r w:rsidRPr="004F186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F1861" w:rsidRPr="004F1861" w:rsidRDefault="004F1861" w:rsidP="004F1861">
      <w:pPr>
        <w:shd w:val="clear" w:color="auto" w:fill="FFFFFF"/>
        <w:spacing w:line="240" w:lineRule="auto"/>
        <w:ind w:right="19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000000"/>
          <w:spacing w:val="-1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ПОЛОЖЕНИЕ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br/>
        <w:t>о порядке проведения инструктажей по технике безопасности с воспитанниками</w:t>
      </w:r>
    </w:p>
    <w:p w:rsidR="004F1861" w:rsidRPr="004F1861" w:rsidRDefault="004F1861" w:rsidP="004F1861">
      <w:pPr>
        <w:shd w:val="clear" w:color="auto" w:fill="FFFFFF"/>
        <w:spacing w:line="240" w:lineRule="auto"/>
        <w:ind w:right="24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1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. Настоящее Положение определяет виды, содержание и по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рядок проведения инструктажей по технике безопасности с воспитанниками детского дома.</w:t>
      </w:r>
    </w:p>
    <w:p w:rsidR="004F1861" w:rsidRPr="004F1861" w:rsidRDefault="004F1861" w:rsidP="004F1861">
      <w:pPr>
        <w:shd w:val="clear" w:color="auto" w:fill="FFFFFF"/>
        <w:spacing w:line="240" w:lineRule="auto"/>
        <w:ind w:right="24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2.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Изучение вопросов безопасности труда организуется и про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водится на всех стадиях образовательного процесса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с целью формирования у обучающихся созна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  <w:t>тельного и ответственного отношения к вопросам личной безопас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ности и безопасности окружающих.</w:t>
      </w:r>
    </w:p>
    <w:p w:rsidR="004F1861" w:rsidRPr="004F1861" w:rsidRDefault="004F1861" w:rsidP="004F1861">
      <w:pPr>
        <w:shd w:val="clear" w:color="auto" w:fill="FFFFFF"/>
        <w:spacing w:line="240" w:lineRule="auto"/>
        <w:ind w:right="24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3.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Обучение обучающихся в виде инструктажей с регистрацией в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журнале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учета работы педагога дополнительного образования в детском объединении (секции, клубе, кружке) по правилам безопасности проводится перед началом всех видов деятельности: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                                            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-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теоретические и практические занятия;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1613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-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</w:t>
      </w:r>
      <w:r w:rsidRPr="004F1861">
        <w:rPr>
          <w:rFonts w:eastAsia="Times New Roman" w:cs="Times New Roman"/>
          <w:color w:val="454442"/>
          <w:spacing w:val="-3"/>
          <w:sz w:val="24"/>
          <w:szCs w:val="24"/>
          <w:lang w:eastAsia="ru-RU"/>
        </w:rPr>
        <w:t>трудовая и профессиональная подготовка;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1613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-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занятия общественно-полезным трудом;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1613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-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экскурсии, походы;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1613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-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спортивные занятия, соревнования;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1613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-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массовые мероприятия.</w:t>
      </w:r>
    </w:p>
    <w:p w:rsidR="004F1861" w:rsidRPr="004F1861" w:rsidRDefault="004F1861" w:rsidP="004F1861">
      <w:pPr>
        <w:shd w:val="clear" w:color="auto" w:fill="FFFFFF"/>
        <w:spacing w:line="240" w:lineRule="auto"/>
        <w:ind w:right="14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4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.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С обучающимися детского объединения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инструктажи проводят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педагоги дополнитель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ного образования, каждый со своей группой,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и регистри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  <w:t>руют отдельно для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каждой группы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 в специальном разделе журнала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«Список обучающихся в объединении, прошедших инструктаж по технике безопасности».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pacing w:val="-1"/>
          <w:sz w:val="24"/>
          <w:szCs w:val="24"/>
          <w:lang w:eastAsia="ru-RU"/>
        </w:rPr>
        <w:t>5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.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  <w:r w:rsidRPr="004F1861">
        <w:rPr>
          <w:rFonts w:eastAsia="Times New Roman" w:cs="Times New Roman"/>
          <w:b/>
          <w:bCs/>
          <w:color w:val="454442"/>
          <w:spacing w:val="-1"/>
          <w:sz w:val="24"/>
          <w:szCs w:val="24"/>
          <w:lang w:eastAsia="ru-RU"/>
        </w:rPr>
        <w:t>Вводный инструктаж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по безопасности труда проводится с обучающимися перед началом занятий по правилам безопасного поведения в учреждении, кабинетах, мастерской, спортзале.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На первом занятии в графе «Содержание занятий» обязательна запись «Вводный инструктаж по технике безопасности».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7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. </w:t>
      </w: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Первичный инструктаж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проводится с обучающимися перед выполнением лабора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  <w:t>торных и практических работ в учебных кабинетах, в учебных мас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терских и спортзале.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Если практическое занятие проводится на выезде или с использованием различного специального снаряжения в графе «Содержание занятий» в день занятия делается запись о проведенном инструктаже и тема занятия.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pacing w:val="-1"/>
          <w:sz w:val="24"/>
          <w:szCs w:val="24"/>
          <w:lang w:eastAsia="ru-RU"/>
        </w:rPr>
        <w:t>8.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Если обучающиеся принимают участие в массовых мероприятиях: соревнованиях, походах выходного дня, многодневных походах, выездах на экскурсию и т.п., то с обучающимися необходимо провести </w:t>
      </w:r>
      <w:r w:rsidRPr="004F1861">
        <w:rPr>
          <w:rFonts w:eastAsia="Times New Roman" w:cs="Times New Roman"/>
          <w:b/>
          <w:bCs/>
          <w:color w:val="454442"/>
          <w:spacing w:val="-2"/>
          <w:sz w:val="24"/>
          <w:szCs w:val="24"/>
          <w:lang w:eastAsia="ru-RU"/>
        </w:rPr>
        <w:t>целевой инструктаж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 по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семи рекомендуемым направлениям:</w:t>
      </w:r>
    </w:p>
    <w:p w:rsidR="004F1861" w:rsidRPr="004F1861" w:rsidRDefault="004F1861" w:rsidP="004F1861">
      <w:pPr>
        <w:shd w:val="clear" w:color="auto" w:fill="FFFFFF"/>
        <w:spacing w:line="240" w:lineRule="auto"/>
        <w:ind w:right="43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1) пожарная безопасность;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43" w:firstLine="2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2) элек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тробезопасность;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43" w:firstLine="2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3) профилактика детского дорожно-транспортного травматизма;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43" w:firstLine="2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4) безопасность на воде, на льду;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43" w:firstLine="2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5) меры безопасности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при проведении спортивных соревнований, экскурсий, походов, на спортплощадке;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43" w:firstLine="2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6) профилактика негативных криминогенных ситуа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  <w:t>ций;</w:t>
      </w:r>
    </w:p>
    <w:p w:rsidR="004F1861" w:rsidRPr="004F1861" w:rsidRDefault="004F1861" w:rsidP="004F1861">
      <w:pPr>
        <w:shd w:val="clear" w:color="auto" w:fill="FFFFFF"/>
        <w:spacing w:line="240" w:lineRule="auto"/>
        <w:ind w:left="450" w:right="43" w:firstLine="202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7) правила безопасного обращения с взрывоопасными предме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  <w:t>тами, веществами, при проведении летней оздоровительной работы 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и трудовой практики.</w:t>
      </w:r>
    </w:p>
    <w:p w:rsidR="004F1861" w:rsidRPr="004F1861" w:rsidRDefault="004F1861" w:rsidP="004F1861">
      <w:pPr>
        <w:shd w:val="clear" w:color="auto" w:fill="FFFFFF"/>
        <w:spacing w:line="240" w:lineRule="auto"/>
        <w:ind w:right="14"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9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. </w:t>
      </w:r>
      <w:r w:rsidRPr="004F1861">
        <w:rPr>
          <w:rFonts w:eastAsia="Times New Roman" w:cs="Times New Roman"/>
          <w:b/>
          <w:bCs/>
          <w:color w:val="454442"/>
          <w:spacing w:val="-1"/>
          <w:sz w:val="24"/>
          <w:szCs w:val="24"/>
          <w:lang w:eastAsia="ru-RU"/>
        </w:rPr>
        <w:t>Внеплановый инструктаж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 проводится:</w:t>
      </w:r>
    </w:p>
    <w:p w:rsidR="004F1861" w:rsidRPr="004F1861" w:rsidRDefault="004F1861" w:rsidP="004F1861">
      <w:pPr>
        <w:shd w:val="clear" w:color="auto" w:fill="FFFFFF"/>
        <w:spacing w:line="240" w:lineRule="auto"/>
        <w:ind w:left="900" w:right="10" w:hanging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ascii="Symbol" w:eastAsia="Times New Roman" w:hAnsi="Symbol" w:cs="Tahoma"/>
          <w:color w:val="454442"/>
          <w:sz w:val="24"/>
          <w:szCs w:val="24"/>
          <w:lang w:eastAsia="ru-RU"/>
        </w:rPr>
        <w:t>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     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при введении в действие новых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инструкций по охране труда, а также изменений к ним;</w:t>
      </w:r>
    </w:p>
    <w:p w:rsidR="004F1861" w:rsidRPr="004F1861" w:rsidRDefault="004F1861" w:rsidP="004F1861">
      <w:pPr>
        <w:shd w:val="clear" w:color="auto" w:fill="FFFFFF"/>
        <w:spacing w:line="240" w:lineRule="auto"/>
        <w:ind w:left="900" w:hanging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ascii="Symbol" w:eastAsia="Times New Roman" w:hAnsi="Symbol" w:cs="Tahoma"/>
          <w:color w:val="454442"/>
          <w:sz w:val="24"/>
          <w:szCs w:val="24"/>
          <w:lang w:eastAsia="ru-RU"/>
        </w:rPr>
        <w:t>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    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в связи с изменившимися условиями труда;</w:t>
      </w:r>
    </w:p>
    <w:p w:rsidR="004F1861" w:rsidRPr="004F1861" w:rsidRDefault="004F1861" w:rsidP="004F1861">
      <w:pPr>
        <w:shd w:val="clear" w:color="auto" w:fill="FFFFFF"/>
        <w:spacing w:line="240" w:lineRule="auto"/>
        <w:ind w:left="900" w:right="10" w:hanging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ascii="Symbol" w:eastAsia="Times New Roman" w:hAnsi="Symbol" w:cs="Tahoma"/>
          <w:color w:val="454442"/>
          <w:sz w:val="24"/>
          <w:szCs w:val="24"/>
          <w:lang w:eastAsia="ru-RU"/>
        </w:rPr>
        <w:t>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     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при нарушении обучающимися требований безопасности труда, которые могут привести или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привели к травме, аварии, взрыву или пожару, отравлению;</w:t>
      </w:r>
    </w:p>
    <w:p w:rsidR="004F1861" w:rsidRPr="004F1861" w:rsidRDefault="004F1861" w:rsidP="004F1861">
      <w:pPr>
        <w:shd w:val="clear" w:color="auto" w:fill="FFFFFF"/>
        <w:spacing w:line="240" w:lineRule="auto"/>
        <w:ind w:left="900" w:hanging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ascii="Symbol" w:eastAsia="Times New Roman" w:hAnsi="Symbol" w:cs="Tahoma"/>
          <w:color w:val="454442"/>
          <w:sz w:val="24"/>
          <w:szCs w:val="24"/>
          <w:lang w:eastAsia="ru-RU"/>
        </w:rPr>
        <w:t>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    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по требованию органов надзора;</w:t>
      </w:r>
    </w:p>
    <w:p w:rsidR="004F1861" w:rsidRPr="004F1861" w:rsidRDefault="004F1861" w:rsidP="004F1861">
      <w:pPr>
        <w:shd w:val="clear" w:color="auto" w:fill="FFFFFF"/>
        <w:spacing w:line="240" w:lineRule="auto"/>
        <w:ind w:left="900" w:hanging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ascii="Symbol" w:eastAsia="Times New Roman" w:hAnsi="Symbol" w:cs="Tahoma"/>
          <w:color w:val="454442"/>
          <w:sz w:val="24"/>
          <w:szCs w:val="24"/>
          <w:lang w:eastAsia="ru-RU"/>
        </w:rPr>
        <w:t></w:t>
      </w:r>
      <w:r w:rsidRPr="004F1861">
        <w:rPr>
          <w:rFonts w:eastAsia="Times New Roman" w:cs="Times New Roman"/>
          <w:color w:val="454442"/>
          <w:sz w:val="14"/>
          <w:szCs w:val="14"/>
          <w:lang w:eastAsia="ru-RU"/>
        </w:rPr>
        <w:t>       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при перерывах в работе более чем на 60 календарных дней.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pacing w:val="-1"/>
          <w:sz w:val="24"/>
          <w:szCs w:val="24"/>
          <w:lang w:eastAsia="ru-RU"/>
        </w:rPr>
        <w:t>10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. 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Внеплановый инструктаж проводится индивидуально или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с группой воспитанников</w:t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Объем и содержание инструктажа определяются в каждом 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конкретном случае в зависимости от причин и обстоятельств, вы</w:t>
      </w: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softHyphen/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звавших необходимость его проведения.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pacing w:val="-1"/>
          <w:sz w:val="24"/>
          <w:szCs w:val="24"/>
          <w:lang w:eastAsia="ru-RU"/>
        </w:rPr>
        <w:t>Внеплановый инструктаж регистрируется в журналах 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t>с указанием причины проведения вне</w:t>
      </w:r>
      <w:r w:rsidRPr="004F1861">
        <w:rPr>
          <w:rFonts w:eastAsia="Times New Roman" w:cs="Times New Roman"/>
          <w:color w:val="454442"/>
          <w:spacing w:val="-2"/>
          <w:sz w:val="24"/>
          <w:szCs w:val="24"/>
          <w:lang w:eastAsia="ru-RU"/>
        </w:rPr>
        <w:softHyphen/>
      </w: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планового инструктажа.</w:t>
      </w:r>
    </w:p>
    <w:p w:rsidR="004F1861" w:rsidRPr="004F1861" w:rsidRDefault="004F1861" w:rsidP="004F1861">
      <w:pPr>
        <w:shd w:val="clear" w:color="auto" w:fill="FFFFFF"/>
        <w:spacing w:line="240" w:lineRule="auto"/>
        <w:ind w:right="14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pacing w:val="16"/>
          <w:sz w:val="24"/>
          <w:szCs w:val="24"/>
          <w:u w:val="single"/>
          <w:lang w:eastAsia="ru-RU"/>
        </w:rPr>
        <w:t>Инструктажи для обучающихся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Инструкция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для детей и подростков по пожарной безопасности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lastRenderedPageBreak/>
        <w:t>1. Для младших школьников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1.1. Нельзя трогать спички и играть с ними.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1.2. Опасно играть с игрушками и сушить одежду около печи, нагревательных приборов с открытой спиралью.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1.3. Недопустимо без разрешения взрослых включать электроприборы и газовую плиту.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1.4. Нельзя разводить костры и играть около них.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1.5. Если увидел пожар, необходимо сообщить об этом родителям или взрослым.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2. Для старших школьников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2.1. Следите, чтобы со спичками не играли маленькие дети, убирайте их в недоступные для малышей места.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2.2. Не нагревайте незнакомые предметы, упаковки из-под порошков и красок, особенно аэрозольные упаковки.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2.5. Не разжигайте печь или костер с помощью легковоспламеняющихся жидкостей (бензин, солярка).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2.6. Не оставляйте непотушенных костров.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2.7. Не поджигайте сами и не позволяйте младшим поджигать тополиный пух или сухую траву.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2.8. Старшеклассники обязаны знать план и способы эвакуации (выхода из здания) на случай возникновения пожара, места расположения первичных средств пожаротушения и правила пользования ими.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2.9. Учащиеся обязаны сообщить преподавателю или работнику учреждения о любых пожароопасных ситуациях. 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2.10. При возникновении возгорания или при запахе дыма немедленно сообщить об этом педагогу.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b/>
          <w:bCs/>
          <w:color w:val="282828"/>
          <w:sz w:val="24"/>
          <w:szCs w:val="24"/>
          <w:lang w:eastAsia="ru-RU"/>
        </w:rPr>
        <w:t>3.На территории образовательного учреждения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3.2. Запрещается курить в здании школы и на ее территории.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3.5. Категорически не допускается бросать горящие спички в урны, в контейнеры-мусоросборники.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t>3.7. Нельзя гасить загоревшиеся электроприборы водой.</w:t>
      </w:r>
    </w:p>
    <w:p w:rsidR="004F1861" w:rsidRPr="004F1861" w:rsidRDefault="004F1861" w:rsidP="004F1861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F1861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3.8.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3E0016" w:rsidRPr="00B1409F" w:rsidRDefault="003E0016" w:rsidP="00B1409F">
      <w:bookmarkStart w:id="0" w:name="_GoBack"/>
      <w:bookmarkEnd w:id="0"/>
    </w:p>
    <w:sectPr w:rsidR="003E0016" w:rsidRP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E2"/>
    <w:multiLevelType w:val="multilevel"/>
    <w:tmpl w:val="C81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B4C"/>
    <w:multiLevelType w:val="multilevel"/>
    <w:tmpl w:val="41E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06A3A"/>
    <w:multiLevelType w:val="multilevel"/>
    <w:tmpl w:val="0CB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D6F6F"/>
    <w:multiLevelType w:val="multilevel"/>
    <w:tmpl w:val="AF3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A1E"/>
    <w:multiLevelType w:val="multilevel"/>
    <w:tmpl w:val="9B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8D4"/>
    <w:multiLevelType w:val="multilevel"/>
    <w:tmpl w:val="B3C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30F5D"/>
    <w:multiLevelType w:val="multilevel"/>
    <w:tmpl w:val="31B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C24C5"/>
    <w:multiLevelType w:val="multilevel"/>
    <w:tmpl w:val="864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60814"/>
    <w:multiLevelType w:val="multilevel"/>
    <w:tmpl w:val="175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C6163"/>
    <w:multiLevelType w:val="multilevel"/>
    <w:tmpl w:val="B14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A0E72"/>
    <w:multiLevelType w:val="multilevel"/>
    <w:tmpl w:val="A88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32D22"/>
    <w:multiLevelType w:val="multilevel"/>
    <w:tmpl w:val="7B02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1350D"/>
    <w:multiLevelType w:val="multilevel"/>
    <w:tmpl w:val="E41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C1A61"/>
    <w:multiLevelType w:val="multilevel"/>
    <w:tmpl w:val="5768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D7FA4"/>
    <w:multiLevelType w:val="multilevel"/>
    <w:tmpl w:val="2D6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B3846"/>
    <w:multiLevelType w:val="multilevel"/>
    <w:tmpl w:val="1D2A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647BD"/>
    <w:multiLevelType w:val="multilevel"/>
    <w:tmpl w:val="A592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3380F"/>
    <w:multiLevelType w:val="multilevel"/>
    <w:tmpl w:val="8E5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F0DD4"/>
    <w:multiLevelType w:val="multilevel"/>
    <w:tmpl w:val="587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46441"/>
    <w:multiLevelType w:val="multilevel"/>
    <w:tmpl w:val="C81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17D8A"/>
    <w:multiLevelType w:val="multilevel"/>
    <w:tmpl w:val="F62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7554F"/>
    <w:multiLevelType w:val="multilevel"/>
    <w:tmpl w:val="055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665F4"/>
    <w:multiLevelType w:val="multilevel"/>
    <w:tmpl w:val="1CC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F2511D"/>
    <w:multiLevelType w:val="multilevel"/>
    <w:tmpl w:val="FDA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B498A"/>
    <w:multiLevelType w:val="multilevel"/>
    <w:tmpl w:val="F09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25245"/>
    <w:multiLevelType w:val="multilevel"/>
    <w:tmpl w:val="AC4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71010"/>
    <w:multiLevelType w:val="multilevel"/>
    <w:tmpl w:val="BB7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B3612"/>
    <w:multiLevelType w:val="multilevel"/>
    <w:tmpl w:val="3FD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92E0F"/>
    <w:multiLevelType w:val="multilevel"/>
    <w:tmpl w:val="700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242F1"/>
    <w:multiLevelType w:val="multilevel"/>
    <w:tmpl w:val="C53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247"/>
    <w:multiLevelType w:val="multilevel"/>
    <w:tmpl w:val="2D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5C09C2"/>
    <w:multiLevelType w:val="multilevel"/>
    <w:tmpl w:val="F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E3839"/>
    <w:multiLevelType w:val="multilevel"/>
    <w:tmpl w:val="278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D394C"/>
    <w:multiLevelType w:val="multilevel"/>
    <w:tmpl w:val="8C1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E2AAF"/>
    <w:multiLevelType w:val="multilevel"/>
    <w:tmpl w:val="857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364F7"/>
    <w:multiLevelType w:val="multilevel"/>
    <w:tmpl w:val="46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E6E1E"/>
    <w:multiLevelType w:val="multilevel"/>
    <w:tmpl w:val="A37C7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3A44C4"/>
    <w:multiLevelType w:val="multilevel"/>
    <w:tmpl w:val="A17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E1A02"/>
    <w:multiLevelType w:val="multilevel"/>
    <w:tmpl w:val="CA7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01E4C"/>
    <w:multiLevelType w:val="multilevel"/>
    <w:tmpl w:val="FA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14D33"/>
    <w:multiLevelType w:val="multilevel"/>
    <w:tmpl w:val="C92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F68E7"/>
    <w:multiLevelType w:val="multilevel"/>
    <w:tmpl w:val="6FBE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94690"/>
    <w:multiLevelType w:val="multilevel"/>
    <w:tmpl w:val="95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64F9E"/>
    <w:multiLevelType w:val="multilevel"/>
    <w:tmpl w:val="3EB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5578F"/>
    <w:multiLevelType w:val="multilevel"/>
    <w:tmpl w:val="98B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"/>
  </w:num>
  <w:num w:numId="3">
    <w:abstractNumId w:val="40"/>
  </w:num>
  <w:num w:numId="4">
    <w:abstractNumId w:val="34"/>
  </w:num>
  <w:num w:numId="5">
    <w:abstractNumId w:val="20"/>
  </w:num>
  <w:num w:numId="6">
    <w:abstractNumId w:val="10"/>
  </w:num>
  <w:num w:numId="7">
    <w:abstractNumId w:val="0"/>
  </w:num>
  <w:num w:numId="8">
    <w:abstractNumId w:val="24"/>
  </w:num>
  <w:num w:numId="9">
    <w:abstractNumId w:val="35"/>
  </w:num>
  <w:num w:numId="10">
    <w:abstractNumId w:val="26"/>
  </w:num>
  <w:num w:numId="11">
    <w:abstractNumId w:val="8"/>
  </w:num>
  <w:num w:numId="12">
    <w:abstractNumId w:val="31"/>
  </w:num>
  <w:num w:numId="13">
    <w:abstractNumId w:val="39"/>
  </w:num>
  <w:num w:numId="14">
    <w:abstractNumId w:val="36"/>
  </w:num>
  <w:num w:numId="15">
    <w:abstractNumId w:val="44"/>
  </w:num>
  <w:num w:numId="16">
    <w:abstractNumId w:val="3"/>
  </w:num>
  <w:num w:numId="17">
    <w:abstractNumId w:val="37"/>
  </w:num>
  <w:num w:numId="18">
    <w:abstractNumId w:val="17"/>
  </w:num>
  <w:num w:numId="19">
    <w:abstractNumId w:val="22"/>
  </w:num>
  <w:num w:numId="20">
    <w:abstractNumId w:val="18"/>
  </w:num>
  <w:num w:numId="21">
    <w:abstractNumId w:val="6"/>
  </w:num>
  <w:num w:numId="22">
    <w:abstractNumId w:val="12"/>
  </w:num>
  <w:num w:numId="23">
    <w:abstractNumId w:val="28"/>
  </w:num>
  <w:num w:numId="24">
    <w:abstractNumId w:val="9"/>
  </w:num>
  <w:num w:numId="25">
    <w:abstractNumId w:val="1"/>
  </w:num>
  <w:num w:numId="26">
    <w:abstractNumId w:val="33"/>
  </w:num>
  <w:num w:numId="27">
    <w:abstractNumId w:val="23"/>
  </w:num>
  <w:num w:numId="28">
    <w:abstractNumId w:val="14"/>
  </w:num>
  <w:num w:numId="29">
    <w:abstractNumId w:val="7"/>
  </w:num>
  <w:num w:numId="30">
    <w:abstractNumId w:val="32"/>
  </w:num>
  <w:num w:numId="31">
    <w:abstractNumId w:val="2"/>
  </w:num>
  <w:num w:numId="32">
    <w:abstractNumId w:val="5"/>
  </w:num>
  <w:num w:numId="33">
    <w:abstractNumId w:val="13"/>
  </w:num>
  <w:num w:numId="34">
    <w:abstractNumId w:val="41"/>
  </w:num>
  <w:num w:numId="35">
    <w:abstractNumId w:val="27"/>
  </w:num>
  <w:num w:numId="36">
    <w:abstractNumId w:val="16"/>
  </w:num>
  <w:num w:numId="37">
    <w:abstractNumId w:val="21"/>
  </w:num>
  <w:num w:numId="38">
    <w:abstractNumId w:val="11"/>
  </w:num>
  <w:num w:numId="39">
    <w:abstractNumId w:val="19"/>
  </w:num>
  <w:num w:numId="40">
    <w:abstractNumId w:val="15"/>
  </w:num>
  <w:num w:numId="41">
    <w:abstractNumId w:val="30"/>
  </w:num>
  <w:num w:numId="42">
    <w:abstractNumId w:val="29"/>
  </w:num>
  <w:num w:numId="43">
    <w:abstractNumId w:val="38"/>
  </w:num>
  <w:num w:numId="44">
    <w:abstractNumId w:val="43"/>
  </w:num>
  <w:num w:numId="4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4F1861"/>
    <w:rsid w:val="00551934"/>
    <w:rsid w:val="005C262B"/>
    <w:rsid w:val="006C2B1C"/>
    <w:rsid w:val="00763E42"/>
    <w:rsid w:val="00785A0E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12275"/>
    <w:rsid w:val="00A85650"/>
    <w:rsid w:val="00AA125C"/>
    <w:rsid w:val="00B1409F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1804</Words>
  <Characters>10287</Characters>
  <Application>Microsoft Office Word</Application>
  <DocSecurity>0</DocSecurity>
  <Lines>85</Lines>
  <Paragraphs>24</Paragraphs>
  <ScaleCrop>false</ScaleCrop>
  <Company>diakov.net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2021-12-23T02:15:00Z</dcterms:created>
  <dcterms:modified xsi:type="dcterms:W3CDTF">2021-12-23T03:42:00Z</dcterms:modified>
</cp:coreProperties>
</file>