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9F1" w:rsidRPr="00B339F1" w:rsidRDefault="00B339F1" w:rsidP="00B339F1">
      <w:pPr>
        <w:shd w:val="clear" w:color="auto" w:fill="FFFFFF"/>
        <w:spacing w:before="58" w:after="75" w:line="240" w:lineRule="auto"/>
        <w:ind w:firstLine="0"/>
        <w:jc w:val="righ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color w:val="454442"/>
          <w:szCs w:val="28"/>
          <w:lang w:eastAsia="ru-RU"/>
        </w:rPr>
        <w:t>Утверждён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ind w:firstLine="0"/>
        <w:jc w:val="righ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color w:val="454442"/>
          <w:szCs w:val="28"/>
          <w:lang w:eastAsia="ru-RU"/>
        </w:rPr>
        <w:t>профсоюзным комитетом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ind w:firstLine="0"/>
        <w:jc w:val="righ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color w:val="454442"/>
          <w:sz w:val="24"/>
          <w:szCs w:val="24"/>
          <w:lang w:eastAsia="ru-RU"/>
        </w:rPr>
        <w:t>ОГКОУ Ивановского детского дома «Звездный»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ind w:firstLine="0"/>
        <w:jc w:val="righ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color w:val="454442"/>
          <w:sz w:val="24"/>
          <w:szCs w:val="24"/>
          <w:lang w:eastAsia="ru-RU"/>
        </w:rPr>
        <w:t>Протокол № 34 от «17» октября 2019 г.</w:t>
      </w:r>
    </w:p>
    <w:p w:rsidR="00B339F1" w:rsidRPr="00B339F1" w:rsidRDefault="00B339F1" w:rsidP="00B339F1">
      <w:pPr>
        <w:shd w:val="clear" w:color="auto" w:fill="FFFFFF"/>
        <w:spacing w:before="150" w:after="150" w:line="240" w:lineRule="auto"/>
        <w:ind w:firstLine="0"/>
        <w:jc w:val="left"/>
        <w:outlineLvl w:val="0"/>
        <w:rPr>
          <w:rFonts w:ascii="Tahoma" w:eastAsia="Times New Roman" w:hAnsi="Tahoma" w:cs="Tahoma"/>
          <w:b/>
          <w:bCs/>
          <w:color w:val="3696B2"/>
          <w:kern w:val="36"/>
          <w:sz w:val="25"/>
          <w:szCs w:val="25"/>
          <w:lang w:eastAsia="ru-RU"/>
        </w:rPr>
      </w:pPr>
      <w:r w:rsidRPr="00B339F1">
        <w:rPr>
          <w:rFonts w:ascii="Tahoma" w:eastAsia="Times New Roman" w:hAnsi="Tahoma" w:cs="Tahoma"/>
          <w:b/>
          <w:bCs/>
          <w:color w:val="3696B2"/>
          <w:kern w:val="36"/>
          <w:sz w:val="25"/>
          <w:szCs w:val="25"/>
          <w:lang w:eastAsia="ru-RU"/>
        </w:rPr>
        <w:t> </w:t>
      </w:r>
    </w:p>
    <w:p w:rsidR="00B339F1" w:rsidRPr="00B339F1" w:rsidRDefault="00B339F1" w:rsidP="00B339F1">
      <w:pPr>
        <w:shd w:val="clear" w:color="auto" w:fill="FFFFFF"/>
        <w:spacing w:before="150" w:after="150" w:line="240" w:lineRule="auto"/>
        <w:ind w:firstLine="0"/>
        <w:jc w:val="left"/>
        <w:outlineLvl w:val="0"/>
        <w:rPr>
          <w:rFonts w:ascii="Tahoma" w:eastAsia="Times New Roman" w:hAnsi="Tahoma" w:cs="Tahoma"/>
          <w:b/>
          <w:bCs/>
          <w:color w:val="3696B2"/>
          <w:kern w:val="36"/>
          <w:sz w:val="25"/>
          <w:szCs w:val="25"/>
          <w:lang w:eastAsia="ru-RU"/>
        </w:rPr>
      </w:pPr>
      <w:r w:rsidRPr="00B339F1">
        <w:rPr>
          <w:rFonts w:ascii="Tahoma" w:eastAsia="Times New Roman" w:hAnsi="Tahoma" w:cs="Tahoma"/>
          <w:b/>
          <w:bCs/>
          <w:color w:val="3696B2"/>
          <w:kern w:val="36"/>
          <w:sz w:val="25"/>
          <w:szCs w:val="25"/>
          <w:lang w:eastAsia="ru-RU"/>
        </w:rPr>
        <w:t>Положение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b/>
          <w:bCs/>
          <w:color w:val="454442"/>
          <w:sz w:val="19"/>
          <w:szCs w:val="19"/>
          <w:lang w:eastAsia="ru-RU"/>
        </w:rPr>
        <w:t>об уполномоченном (доверенном) лице по охране труда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b/>
          <w:bCs/>
          <w:color w:val="454442"/>
          <w:sz w:val="19"/>
          <w:szCs w:val="19"/>
          <w:lang w:eastAsia="ru-RU"/>
        </w:rPr>
        <w:t>профсоюзного комитета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b/>
          <w:bCs/>
          <w:color w:val="454442"/>
          <w:sz w:val="19"/>
          <w:szCs w:val="19"/>
          <w:lang w:eastAsia="ru-RU"/>
        </w:rPr>
        <w:t>ОГКОУ Ивановского детского дома «Звездный»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b/>
          <w:bCs/>
          <w:color w:val="454442"/>
          <w:sz w:val="19"/>
          <w:szCs w:val="19"/>
          <w:lang w:eastAsia="ru-RU"/>
        </w:rPr>
        <w:t>1. Общие положения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1.1. Настоящее Положение об уполномоченном (доверенном) лице по охране труда профсоюзного комитета (далее – уполномоченный по охране труда) ОГКОУ Ивановского детского дома «Звездный»(далее – образовательная организация) разработано в соответствии с Трудовым кодексом Российской Федерации, Федеральным законом «О профессиональных союзах, их правах и гарантиях деятельности», Федеральным законом «Об образовании в Российской Федерации» и Уставом Профсоюза работников народного образования и науки Российской Федерации (далее – Устав Профсоюза).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Положение определяет порядок работы уполномоченного по осуществлению общественного (профсоюзного) контроля за соблюдением законных прав и интересов членов Профсоюза работников народного образования и науки Российской Федерации (далее – Профсоюз) в сфере охраны труда в образовательных организациях Минпросвещения России и Минобрнауки России.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1.2. Уполномоченный по охране труда является членом Профсоюза и не занимает должность, в соответствии с которой несет ответственность за состояние условий и охраны труда в образовательной организации.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1.3. Уполномоченный по охране труда является представителем профсоюзного комитета образовательной организации и, как правило, представляет профсоюзную сторону в комиссии по охране труда.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1.4. Уполномоченный по охране труда избирается открытым голосованием на общем профсоюзном собрании работников образовательной организации или ее структурного подразделения на срок полномочий выборного профсоюзного органа.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1.5. Избрание уполномоченного по охране труда подтверждается протоколом профсоюзного собрания.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1.6. Количественный состав уполномоченных по охране труда в образовательной организации определяется профсоюзным комитетом в зависимости от конкретных условий работ и необходимости обеспечения общественного контроля за состоянием охраны труда в структурных подразделениях.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1.7. Уполномоченный по охране труда в своей деятельности взаимодействует с директором и должностными лицами структурного подразделения образовательной организации, специалистом по охране труда.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1.8. Уполномоченный по охране труда руководствуется в своей работе Трудовым кодексом РФ, Федеральным законом «О профессиональных союзах, их правах и гарантиях деятельности», постановлениями (решениями) первичной профсоюзной организации (далее - профсоюзной организации) и ее выборных органов, коллективным договором, соглашением по охране труда, локальными нормативными актами по охране труда, инструкциями, правилами и нормами по охране труда, настоящим Положением.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1.9. Уполномоченный по охране труда отчитывается о своей работе перед профсоюзной организацией не реже одного раза в год.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1.10. Профсоюзная организация вправе отозвать уполномоченного по охране труда до истечения срока действия его полномочий в случае невыполнения им возложенных на него обязанностей, отсутствия необходимой требовательности с его стороны по защите прав работников на охрану труда.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1.11 Профсоюзный комитет образовательной организации оказывает необходимую помощь и поддержку уполномоченному по охране труда по выполнению возложенных на него общественных обязанностей.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b/>
          <w:bCs/>
          <w:color w:val="454442"/>
          <w:sz w:val="19"/>
          <w:szCs w:val="19"/>
          <w:lang w:eastAsia="ru-RU"/>
        </w:rPr>
        <w:t>2. Основные задачи уполномоченного по охране труда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lastRenderedPageBreak/>
        <w:t>Основными задачами уполномоченного по охране труда являются: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2.1. Содействие созданию в образовательной организации здоровых и безопасных условий труда, соответствующих требованиям норм и правил по охране труда.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2.2. Осуществление общественного (профсоюзного) контроля за состоянием охраны труда на рабочих местах, соблюдением руководителем и должностными лицами структурных подразделений образовательной организации законных прав и интересов работников в области охраны труда.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2.3. Представление интересов работников в государственных и общественных организациях при рассмотрении трудовых споров, связанных с применением законодательства об охране труда, выполнением работодателем обязательств, установленных коллективными договорами и соглашениями по охране труда.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2.4. Консультирование работников по вопросам охраны труда, оказание им помощи по защите их прав на охрану труда.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b/>
          <w:bCs/>
          <w:color w:val="454442"/>
          <w:sz w:val="19"/>
          <w:szCs w:val="19"/>
          <w:lang w:eastAsia="ru-RU"/>
        </w:rPr>
        <w:t>3. Функции уполномоченного по охране труда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На уполномоченного по охране возлагаются следующие функции: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ind w:firstLine="72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3.1. Осуществление общественного (профсоюзного) контроля в образовательной организации по соблюдению государственных нормативных требований по охране труда, локальных актов по охране труда в форме обследований (проверок) за: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ind w:firstLine="72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3.1.1. соблюдением директором образовательной организации, руководителями и должностными лицами структурных подразделений требований охраны труда на рабочих местах, предоставлением компенсаций работникам, занятым на работах с вредными и (или) опасными условиями труда;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ind w:firstLine="72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3.1.2. своевременным сообщением директором образовательной организации, руководителями и должностными лицами структурных подразделений о происшедших несчастных случаях, фактах выявления профессиональных заболеваний работников;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ind w:firstLine="72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3.1.3. техническим состоянием зданий, сооружений, оборудования, машин и механизмов на соответствие требованиям безопасности;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ind w:firstLine="72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3.1.4. системами освещения, отопления, вентиляции и кондиционирования;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ind w:firstLine="72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3.1.5. обеспечением работников специальной одеждой, специальной обувью и другими средствами индивидуальной защиты в соответствии с установленными нормами;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ind w:firstLine="72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3.1.6. организацией проведения обязательных медицинских осмотров и психиатрических освидетельствований;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ind w:firstLine="72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3.1.7. соблюдением работниками норм, правил и инструкций по охране труда.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ind w:firstLine="72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3.1.8. применением средств индивидуальной защиты (использованием специальной одежды, специальной обуви и других средств индивидуальной защиты по назначению и содержанием их в чистоте и порядке.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ind w:firstLine="72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3.1.9. своевременным и регулярным обновлением информации на стендах в кабинетах и уголках по охране труда.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ind w:firstLine="72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3.2. Участвовать в разработке мероприятий коллективного договора и соглашения по охране труда.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ind w:firstLine="72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3.3. Информировать работников образовательной организации, структурных подразделений о выявленных нарушениях требований безопасности, состояния условий и охраны труда и принятых мерах по их устранению.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ind w:firstLine="72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3.4. Принимать участие в работе комиссий по испытаниям и приему в эксплуатацию оборудования, в том числе учебного, защитных устройств образовательной организации к новому учебному году.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ind w:firstLine="72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3.5. Принимать участие в рассмотрении вопросов финансирования мероприятий по охране труда в образовательной организации, обязательного социального страхования от несчастных случаев на производстве и профессиональных заболеваний, а также осуществлять контроль за расходованием средств, направляемых на предупредительные меры по сокращению производственного травматизма и профессиональных заболеваний.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ind w:firstLine="72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3.6. Принимать участие в работе комиссии по проведению специальной оценки условий труда в образовательной организации.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ind w:firstLine="72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3.7. Принимать участие в работе комиссии по расследованию несчастных случаев на производстве и профессиональных заболеваний.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ind w:firstLine="72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b/>
          <w:bCs/>
          <w:color w:val="454442"/>
          <w:sz w:val="19"/>
          <w:szCs w:val="19"/>
          <w:lang w:eastAsia="ru-RU"/>
        </w:rPr>
        <w:t>4. Права уполномоченного по охране труда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ind w:firstLine="72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Уполномоченный по охране труда имеет право: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ind w:firstLine="72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lastRenderedPageBreak/>
        <w:t>4.1. Беспрепятственно проверять соблюдение в образовательной организации (структурном подразделении образовательной организации) требований законодательных и иных нормативных правовых актов по охране труда.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ind w:firstLine="72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4.2. Контролировать выполнение мероприятий, предусмотренных коллективными договорами, соглашениями по охране труда.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ind w:firstLine="72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4.3. Получать от руководителей и должностных лиц структурных подразделений информацию о состоянии условий и охраны труда, производственного травматизма и фактов выявленных профессиональных заболеваний.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ind w:firstLine="72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4.4. Выдавать руководителям структурных подразделений обязательные к рассмотрению представления об устранении выявленных нарушений законодательства об охране труда (Приложение № 1).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ind w:firstLine="72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4.5. Предъявлять директору образовательной организации, руководителям структурных подразделений требования о приостановке работ в случаях непосредственной угрозы жизни и здоровья работников.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ind w:firstLine="72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4.6. Осуществлять контроль за выполнением директором мероприятий по охране труда, предусмотренных коллективным договором, соглашением по охране труда, а также мероприятий по результатам проведения специальной оценки условий труда и расследования несчастных случаев на производстве.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ind w:firstLine="72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4.7. Обращаться к директору и в профсоюзный комитет образовательной организации, в техническую инспекцию труда Профсоюза, в соответствующие органы с предложениями о привлечении к ответственности лиц, виновных в нарушении трудового законодательства и иных нормативных актов, содержащих нормы трудового права, сокрытии фактов несчастных случаев на производстве.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ind w:firstLine="72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4.8. Принимать участие в рассмотрении трудовых споров, связанных с нарушением законодательства об охране труда, невыполнением работодателем обязательств (мероприятий) коллективного договора и соглашения по охране труда, ухудшениями условий труда.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ind w:firstLine="72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4.9. Направлять в адрес директора и в профсоюзный комитет предложения по проектам локальных нормативных правовых актов об охране труда.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ind w:firstLine="72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4.10. Проходить обучение по охране труда и проверку знаний требований охраны труда в соответствии с Порядком,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по охране труда.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b/>
          <w:bCs/>
          <w:color w:val="454442"/>
          <w:sz w:val="19"/>
          <w:szCs w:val="19"/>
          <w:lang w:eastAsia="ru-RU"/>
        </w:rPr>
        <w:t>5. Гарантии деятельности уполномоченного по охране труда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ind w:firstLine="72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5.1. В соответствии с Трудовым кодексом РФ уполномоченному по охране труда предоставляются гарантии, которые устанавливаются коллективным договором, другим локальным нормативным актом образовательной организации, а именно: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ind w:firstLine="72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- оказание со стороны работодателя содействия в реализации прав уполномоченного по осуществлению контроля за обеспечением здоровых и безопасных условия труда;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ind w:firstLine="72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- обеспечение за счет средств образовательной организации нормативными документами и справочными материалами по охране труда.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ind w:firstLine="72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5.2. В соответствии со ст.ст. 25, 27 Федерального закона «О профессиональных союзах, их правах и гарантиях деятельности»: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ind w:firstLine="72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5.2.1. Привлечение к дисциплинарной ответственности уполномоченных профсоюза по охране труда и представителей профсоюза в создаваемых в организации совместных комитетах (комиссиях) по охране труда, перевод их на другую работу или увольнение по инициативе работодателя допускаются только с предварительного согласия профсоюзного органа в первичной профсоюзной организации.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ind w:firstLine="72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5.2.2. Члены профсоюзных органов, не освобожденные от основной работы, уполномоченные профсоюза по охране труда, представители профсоюза в создаваемых в организациях совместных комитетах (комиссиях) по охране труда освобождаются от основной работы для выполнения профсоюзных обязанностей в интересах коллектива работников, а также на время краткосрочной профсоюзной учебы. Условия освобождения от основной работы и порядок оплаты времени выполнения профсоюзных обязанностей и времени учебы указанных лиц определяются коллективным договором, соглашением.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ind w:firstLine="72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5.2.3. Члены профсоюзных органов, не освобожденные от основной работы, освобождаются от нее для участия в качестве делегатов съездов, конференций, созываемых профсоюзами, а также для участия в работе их выборных органов. Условия их освобождения от работы и порядок оплаты времени участия в указанных мероприятиях определяются коллективным договором, соглашением.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ind w:firstLine="72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 xml:space="preserve">5.2.4. Увольнение по инициативе работодателя работников, являвшихся членами профсоюзных органов, не допускается в течение двух лет после окончания срока их полномочий, кроме случаев </w:t>
      </w:r>
      <w:r w:rsidRPr="00B339F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lastRenderedPageBreak/>
        <w:t>ликвидации организации или совершения работником действий, за которые федеральным законом предусмотрено увольнение.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ind w:firstLine="72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5.3. За активную и добросовестную работу, способствующую улучшению условий и охраны труда в образовательной организации, предупреждению несчастных случаев и профессиональных заболеваний, уполномоченный материально и морально поощряется в форме доплаты к должностному окладу, предоставления дополнительного отпуска, оплаты путевки на санаторно-курортное лечение и отдых из средств образовательной организации или профсоюзного комитета.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ind w:firstLine="72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5.4. По итогам Общероссийского смотра-конкурса на звание «Лучший уполномоченный по охране труда Профсоюза» уполномоченному, занявшему первое место, присваивается звание «Лучший уполномоченный по охране труда Профсоюза», применяются меры материального и морального поощрения, включая награждение Почетной грамотой ЦС Профсоюза.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eastAsia="Times New Roman" w:cs="Times New Roman"/>
          <w:color w:val="454442"/>
          <w:szCs w:val="28"/>
          <w:lang w:eastAsia="ru-RU"/>
        </w:rPr>
        <w:br w:type="textWrapping" w:clear="all"/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ind w:left="3600" w:firstLine="0"/>
        <w:jc w:val="righ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Приложение № 1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ind w:left="3600"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к Положению об уполномоченном (доверенном) лице по охране труда профсоюзного комитета ОГКОУ Ивановского детского дома «Звездный»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b/>
          <w:bCs/>
          <w:color w:val="454442"/>
          <w:spacing w:val="-6"/>
          <w:sz w:val="24"/>
          <w:szCs w:val="24"/>
          <w:lang w:eastAsia="ru-RU"/>
        </w:rPr>
        <w:t>ОБЩЕРОССИЙСКИЙ ПРОФСОЮЗ ОБРАЗОВАНИЯ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i/>
          <w:iCs/>
          <w:color w:val="454442"/>
          <w:spacing w:val="2"/>
          <w:sz w:val="19"/>
          <w:szCs w:val="19"/>
          <w:u w:val="single"/>
          <w:lang w:eastAsia="ru-RU"/>
        </w:rPr>
        <w:t>Наименование организации профсоюза</w:t>
      </w:r>
      <w:r w:rsidRPr="00B339F1">
        <w:rPr>
          <w:rFonts w:ascii="Tahoma" w:eastAsia="Times New Roman" w:hAnsi="Tahoma" w:cs="Tahoma"/>
          <w:i/>
          <w:iCs/>
          <w:color w:val="454442"/>
          <w:spacing w:val="2"/>
          <w:sz w:val="19"/>
          <w:szCs w:val="19"/>
          <w:u w:val="single"/>
          <w:lang w:eastAsia="ru-RU"/>
        </w:rPr>
        <w:br/>
      </w:r>
      <w:r w:rsidRPr="00B339F1">
        <w:rPr>
          <w:rFonts w:ascii="Tahoma" w:eastAsia="Times New Roman" w:hAnsi="Tahoma" w:cs="Tahoma"/>
          <w:i/>
          <w:iCs/>
          <w:color w:val="454442"/>
          <w:spacing w:val="2"/>
          <w:sz w:val="19"/>
          <w:szCs w:val="19"/>
          <w:u w:val="single"/>
          <w:lang w:eastAsia="ru-RU"/>
        </w:rPr>
        <w:br/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b/>
          <w:bCs/>
          <w:color w:val="454442"/>
          <w:sz w:val="24"/>
          <w:szCs w:val="24"/>
          <w:lang w:eastAsia="ru-RU"/>
        </w:rPr>
        <w:t>ПРЕДСТАВЛЕНИЕ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b/>
          <w:bCs/>
          <w:color w:val="454442"/>
          <w:sz w:val="24"/>
          <w:szCs w:val="24"/>
          <w:lang w:eastAsia="ru-RU"/>
        </w:rPr>
        <w:t>УПОЛНОМОЧЕННОГО (ДОВЕРЕННОГО) ЛИЦА ПО ОХРАНЕ ТРУДА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color w:val="454442"/>
          <w:sz w:val="24"/>
          <w:szCs w:val="24"/>
          <w:lang w:eastAsia="ru-RU"/>
        </w:rPr>
        <w:t>   ________________(число, месяц, год)_____________ N (рег. ном.)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color w:val="454442"/>
          <w:sz w:val="24"/>
          <w:szCs w:val="24"/>
          <w:lang w:eastAsia="ru-RU"/>
        </w:rPr>
        <w:t>   Кому__________________________________________________________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color w:val="454442"/>
          <w:sz w:val="24"/>
          <w:szCs w:val="24"/>
          <w:lang w:eastAsia="ru-RU"/>
        </w:rPr>
        <w:t>                       (должность, Ф.И.О.)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color w:val="454442"/>
          <w:sz w:val="24"/>
          <w:szCs w:val="24"/>
          <w:lang w:eastAsia="ru-RU"/>
        </w:rPr>
        <w:t>__________________________________________________________________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color w:val="454442"/>
          <w:sz w:val="24"/>
          <w:szCs w:val="24"/>
          <w:lang w:eastAsia="ru-RU"/>
        </w:rPr>
        <w:t>__________________________________________________________________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color w:val="454442"/>
          <w:sz w:val="24"/>
          <w:szCs w:val="24"/>
          <w:lang w:eastAsia="ru-RU"/>
        </w:rPr>
        <w:t>           (наименование структурного подразделения)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color w:val="454442"/>
          <w:sz w:val="24"/>
          <w:szCs w:val="24"/>
          <w:lang w:eastAsia="ru-RU"/>
        </w:rPr>
        <w:t>   В соответствии с _____________________________________________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color w:val="454442"/>
          <w:sz w:val="24"/>
          <w:szCs w:val="24"/>
          <w:lang w:eastAsia="ru-RU"/>
        </w:rPr>
        <w:t>__________________________________________________________________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color w:val="454442"/>
          <w:sz w:val="24"/>
          <w:szCs w:val="24"/>
          <w:lang w:eastAsia="ru-RU"/>
        </w:rPr>
        <w:t>__________________________________________________________________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color w:val="454442"/>
          <w:sz w:val="24"/>
          <w:szCs w:val="24"/>
          <w:lang w:eastAsia="ru-RU"/>
        </w:rPr>
        <w:t>       (наименование законодательных и иных нормативных правовых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color w:val="454442"/>
          <w:sz w:val="24"/>
          <w:szCs w:val="24"/>
          <w:lang w:eastAsia="ru-RU"/>
        </w:rPr>
        <w:t>__________________________________________________________________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color w:val="454442"/>
          <w:sz w:val="24"/>
          <w:szCs w:val="24"/>
          <w:lang w:eastAsia="ru-RU"/>
        </w:rPr>
        <w:t>                     актов по охране труда)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color w:val="454442"/>
          <w:sz w:val="24"/>
          <w:szCs w:val="24"/>
          <w:lang w:eastAsia="ru-RU"/>
        </w:rPr>
        <w:t>предлагаю устранить следующие нарушения требований: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680"/>
        <w:gridCol w:w="2160"/>
      </w:tblGrid>
      <w:tr w:rsidR="00B339F1" w:rsidRPr="00B339F1" w:rsidTr="00B339F1">
        <w:trPr>
          <w:trHeight w:val="246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339F1" w:rsidRPr="00B339F1" w:rsidRDefault="00B339F1" w:rsidP="00B339F1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339F1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│ N N</w:t>
            </w:r>
          </w:p>
          <w:p w:rsidR="00B339F1" w:rsidRPr="00B339F1" w:rsidRDefault="00B339F1" w:rsidP="00B339F1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339F1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│ п/п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339F1" w:rsidRPr="00B339F1" w:rsidRDefault="00B339F1" w:rsidP="00B339F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339F1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│   Перечень выявленных нарушений 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339F1" w:rsidRPr="00B339F1" w:rsidRDefault="00B339F1" w:rsidP="00B339F1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339F1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│     Сроки    </w:t>
            </w:r>
          </w:p>
          <w:p w:rsidR="00B339F1" w:rsidRPr="00B339F1" w:rsidRDefault="00B339F1" w:rsidP="00B339F1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339F1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│   устранения  </w:t>
            </w:r>
          </w:p>
        </w:tc>
      </w:tr>
      <w:tr w:rsidR="00B339F1" w:rsidRPr="00B339F1" w:rsidTr="00B339F1">
        <w:trPr>
          <w:trHeight w:val="24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339F1" w:rsidRPr="00B339F1" w:rsidRDefault="00B339F1" w:rsidP="00B339F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339F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339F1" w:rsidRPr="00B339F1" w:rsidRDefault="00B339F1" w:rsidP="00B339F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339F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339F1" w:rsidRPr="00B339F1" w:rsidRDefault="00B339F1" w:rsidP="00B339F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339F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B339F1" w:rsidRPr="00B339F1" w:rsidTr="00B339F1">
        <w:trPr>
          <w:trHeight w:val="24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339F1" w:rsidRPr="00B339F1" w:rsidRDefault="00B339F1" w:rsidP="00B339F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339F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339F1" w:rsidRPr="00B339F1" w:rsidRDefault="00B339F1" w:rsidP="00B339F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339F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339F1" w:rsidRPr="00B339F1" w:rsidRDefault="00B339F1" w:rsidP="00B339F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339F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</w:tbl>
    <w:p w:rsidR="00B339F1" w:rsidRPr="00B339F1" w:rsidRDefault="00B339F1" w:rsidP="00B339F1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color w:val="454442"/>
          <w:sz w:val="24"/>
          <w:szCs w:val="24"/>
          <w:lang w:eastAsia="ru-RU"/>
        </w:rPr>
        <w:t>   Уполномоченный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color w:val="454442"/>
          <w:sz w:val="24"/>
          <w:szCs w:val="24"/>
          <w:lang w:eastAsia="ru-RU"/>
        </w:rPr>
        <w:t>   (доверенное) лицо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color w:val="454442"/>
          <w:sz w:val="24"/>
          <w:szCs w:val="24"/>
          <w:lang w:eastAsia="ru-RU"/>
        </w:rPr>
        <w:t>   по охране труда         ________________   __________________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color w:val="454442"/>
          <w:sz w:val="24"/>
          <w:szCs w:val="24"/>
          <w:lang w:eastAsia="ru-RU"/>
        </w:rPr>
        <w:t>                             (дата, подпись)     (И.О. Фамилия)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color w:val="454442"/>
          <w:sz w:val="24"/>
          <w:szCs w:val="24"/>
          <w:lang w:eastAsia="ru-RU"/>
        </w:rPr>
        <w:lastRenderedPageBreak/>
        <w:t>   Представление получил ________________________________________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color w:val="454442"/>
          <w:sz w:val="24"/>
          <w:szCs w:val="24"/>
          <w:lang w:eastAsia="ru-RU"/>
        </w:rPr>
        <w:t>                                         (дата, подпись)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ind w:left="3600" w:firstLine="0"/>
        <w:jc w:val="righ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Приложение № 2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ind w:left="3600"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к Положению об уполномоченном (доверенном) лице по охране труда профсоюзного комитета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ind w:left="3600"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ОГКОУ Ивановского детского дома «Звездный»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i/>
          <w:iCs/>
          <w:color w:val="454442"/>
          <w:sz w:val="22"/>
          <w:u w:val="single"/>
          <w:lang w:eastAsia="ru-RU"/>
        </w:rPr>
        <w:t>лицевая сторона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b/>
          <w:bCs/>
          <w:color w:val="454442"/>
          <w:sz w:val="19"/>
          <w:szCs w:val="19"/>
          <w:lang w:eastAsia="ru-RU"/>
        </w:rPr>
        <w:t>У Д О С Т О В Е Р Е Н И Е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Уполномоченного (доверенного) лица по охране труда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 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i/>
          <w:iCs/>
          <w:color w:val="454442"/>
          <w:sz w:val="22"/>
          <w:u w:val="single"/>
          <w:lang w:eastAsia="ru-RU"/>
        </w:rPr>
        <w:t>внутренняя сторона, левая часть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 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________________________________________________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(наименование, организации)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________________________________________________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(фамилия, имя, отчество)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является уполномоченным (доверенным) лицом по охране труда.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Председатель профсоюзной организации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____________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color w:val="454442"/>
          <w:sz w:val="22"/>
          <w:lang w:eastAsia="ru-RU"/>
        </w:rPr>
        <w:t>(подпись, Ф.И.О.)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«___»____________ 20__ г.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i/>
          <w:iCs/>
          <w:color w:val="454442"/>
          <w:sz w:val="22"/>
          <w:u w:val="single"/>
          <w:lang w:eastAsia="ru-RU"/>
        </w:rPr>
        <w:t>внутренняя сторона, правая часть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ФОТО ______________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color w:val="454442"/>
          <w:sz w:val="22"/>
          <w:lang w:eastAsia="ru-RU"/>
        </w:rPr>
        <w:t>(личная подпись)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печать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Действительно до_________ 20__ года.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Предъявитель удостоверения имеет право проверять состояние охраны труда в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_________________________________________________________________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color w:val="454442"/>
          <w:sz w:val="22"/>
          <w:lang w:eastAsia="ru-RU"/>
        </w:rPr>
        <w:t>(наименование образовательной организации, подразделения)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и выдавать их директору обязательные к рассмотрению представления об устранении выявленных нарушений требований нормативных актов по охране труда.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ind w:left="1350" w:hanging="1843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Примечание: 1.</w:t>
      </w:r>
      <w:r w:rsidRPr="00B339F1">
        <w:rPr>
          <w:rFonts w:ascii="Tahoma" w:eastAsia="Times New Roman" w:hAnsi="Tahoma" w:cs="Tahoma"/>
          <w:i/>
          <w:iCs/>
          <w:color w:val="454442"/>
          <w:sz w:val="24"/>
          <w:szCs w:val="24"/>
          <w:lang w:eastAsia="ru-RU"/>
        </w:rPr>
        <w:t> Рекомендуемый размер удостоверения в сложенном виде 90 х 65 мм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ind w:left="900"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i/>
          <w:iCs/>
          <w:color w:val="454442"/>
          <w:sz w:val="24"/>
          <w:szCs w:val="24"/>
          <w:lang w:eastAsia="ru-RU"/>
        </w:rPr>
        <w:t>2. Размер фотокарточки 3 х 4 см. с уголком для печати.</w:t>
      </w:r>
    </w:p>
    <w:p w:rsidR="00B339F1" w:rsidRPr="00B339F1" w:rsidRDefault="00B339F1" w:rsidP="00B339F1">
      <w:pPr>
        <w:shd w:val="clear" w:color="auto" w:fill="FFFFFF"/>
        <w:spacing w:before="75" w:after="75" w:line="240" w:lineRule="auto"/>
        <w:ind w:left="900"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339F1">
        <w:rPr>
          <w:rFonts w:ascii="Tahoma" w:eastAsia="Times New Roman" w:hAnsi="Tahoma" w:cs="Tahoma"/>
          <w:i/>
          <w:iCs/>
          <w:color w:val="454442"/>
          <w:sz w:val="24"/>
          <w:szCs w:val="24"/>
          <w:lang w:eastAsia="ru-RU"/>
        </w:rPr>
        <w:t>3.Срок действия удостоверения определяется сроком полномочия выборного органа.</w:t>
      </w:r>
    </w:p>
    <w:p w:rsidR="003E0016" w:rsidRPr="00B339F1" w:rsidRDefault="003E0016" w:rsidP="00B339F1">
      <w:bookmarkStart w:id="0" w:name="_GoBack"/>
      <w:bookmarkEnd w:id="0"/>
    </w:p>
    <w:sectPr w:rsidR="003E0016" w:rsidRPr="00B33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23C44"/>
    <w:multiLevelType w:val="multilevel"/>
    <w:tmpl w:val="8264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2B3004"/>
    <w:multiLevelType w:val="multilevel"/>
    <w:tmpl w:val="9336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5B5B72"/>
    <w:multiLevelType w:val="multilevel"/>
    <w:tmpl w:val="D40C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F217FD"/>
    <w:multiLevelType w:val="multilevel"/>
    <w:tmpl w:val="ECFC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5C"/>
    <w:rsid w:val="001D1F3A"/>
    <w:rsid w:val="0027022A"/>
    <w:rsid w:val="00353DC8"/>
    <w:rsid w:val="003E0016"/>
    <w:rsid w:val="00422201"/>
    <w:rsid w:val="00551934"/>
    <w:rsid w:val="005C262B"/>
    <w:rsid w:val="006C2B1C"/>
    <w:rsid w:val="0079629E"/>
    <w:rsid w:val="008730A2"/>
    <w:rsid w:val="008879C8"/>
    <w:rsid w:val="008A140B"/>
    <w:rsid w:val="008E0AF8"/>
    <w:rsid w:val="00995950"/>
    <w:rsid w:val="00AA125C"/>
    <w:rsid w:val="00B2070E"/>
    <w:rsid w:val="00B339F1"/>
    <w:rsid w:val="00DF2912"/>
    <w:rsid w:val="00E632F1"/>
    <w:rsid w:val="00EA2AE4"/>
    <w:rsid w:val="00F2767B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055EC-D250-4770-BF57-D724466A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339F1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2F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32F1"/>
    <w:rPr>
      <w:b/>
      <w:bCs/>
    </w:rPr>
  </w:style>
  <w:style w:type="character" w:styleId="a5">
    <w:name w:val="Hyperlink"/>
    <w:basedOn w:val="a0"/>
    <w:uiPriority w:val="99"/>
    <w:semiHidden/>
    <w:unhideWhenUsed/>
    <w:rsid w:val="00E632F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339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B339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2256</Words>
  <Characters>12864</Characters>
  <Application>Microsoft Office Word</Application>
  <DocSecurity>0</DocSecurity>
  <Lines>107</Lines>
  <Paragraphs>30</Paragraphs>
  <ScaleCrop>false</ScaleCrop>
  <Company>diakov.net</Company>
  <LinksUpToDate>false</LinksUpToDate>
  <CharactersWithSpaces>15090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19</cp:revision>
  <dcterms:created xsi:type="dcterms:W3CDTF">2021-12-23T02:15:00Z</dcterms:created>
  <dcterms:modified xsi:type="dcterms:W3CDTF">2021-12-23T02:48:00Z</dcterms:modified>
</cp:coreProperties>
</file>