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86" w:rsidRPr="00E13686" w:rsidRDefault="00E13686" w:rsidP="00E1368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1368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 xml:space="preserve">Перспективный </w:t>
      </w:r>
      <w:proofErr w:type="gramStart"/>
      <w:r w:rsidRPr="00E1368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план  работы</w:t>
      </w:r>
      <w:proofErr w:type="gramEnd"/>
      <w:r w:rsidRPr="00E1368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 xml:space="preserve"> Центра</w:t>
      </w:r>
    </w:p>
    <w:p w:rsidR="00E13686" w:rsidRPr="00E13686" w:rsidRDefault="00E13686" w:rsidP="00E1368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1368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социальной (</w:t>
      </w:r>
      <w:proofErr w:type="spellStart"/>
      <w:r w:rsidRPr="00E1368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постинтернатной</w:t>
      </w:r>
      <w:proofErr w:type="spellEnd"/>
      <w:r w:rsidRPr="00E1368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) адаптации выпускников</w:t>
      </w:r>
    </w:p>
    <w:p w:rsidR="00E13686" w:rsidRPr="00E13686" w:rsidRDefault="00E13686" w:rsidP="00E13686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1368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на 2017-2018 учебный год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9441"/>
        <w:gridCol w:w="655"/>
        <w:gridCol w:w="623"/>
      </w:tblGrid>
      <w:tr w:rsidR="00E13686" w:rsidRPr="00E13686" w:rsidTr="00E1368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86" w:rsidRPr="00E13686" w:rsidRDefault="00E13686" w:rsidP="00E13686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13686">
              <w:rPr>
                <w:rFonts w:ascii="Tahoma" w:eastAsia="Times New Roman" w:hAnsi="Tahoma" w:cs="Tahoma"/>
                <w:b/>
                <w:bCs/>
                <w:color w:val="45444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94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4157"/>
              <w:gridCol w:w="2440"/>
              <w:gridCol w:w="2080"/>
            </w:tblGrid>
            <w:tr w:rsidR="00E13686" w:rsidRPr="00E13686" w:rsidTr="00E13686">
              <w:trPr>
                <w:trHeight w:val="39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№ п/п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Ответственный</w:t>
                  </w:r>
                </w:p>
              </w:tc>
            </w:tr>
            <w:tr w:rsidR="00E13686" w:rsidRPr="00E13686" w:rsidTr="00E13686">
              <w:trPr>
                <w:trHeight w:val="38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86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Социально-педагогическая диагностика</w:t>
                  </w:r>
                </w:p>
              </w:tc>
            </w:tr>
            <w:tr w:rsidR="00E13686" w:rsidRPr="00E13686" w:rsidTr="00E13686">
              <w:trPr>
                <w:trHeight w:val="666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Первичный прием выпускника (сбор информации, оформление документации)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на момент поступления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социальный педагог</w:t>
                  </w:r>
                </w:p>
              </w:tc>
            </w:tr>
            <w:tr w:rsidR="00E13686" w:rsidRPr="00E13686" w:rsidTr="00E13686">
              <w:trPr>
                <w:trHeight w:val="71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Изучение личностных особенностей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на момент поступления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педагог-психолог,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социальный педагог</w:t>
                  </w:r>
                </w:p>
              </w:tc>
            </w:tr>
            <w:tr w:rsidR="00E13686" w:rsidRPr="00E13686" w:rsidTr="00E13686">
              <w:trPr>
                <w:trHeight w:val="72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Изучение уровня развития социального поведения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на момент поступления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педагог-психолог,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социальный педагог</w:t>
                  </w:r>
                </w:p>
              </w:tc>
            </w:tr>
            <w:tr w:rsidR="00E13686" w:rsidRPr="00E13686" w:rsidTr="00E13686">
              <w:trPr>
                <w:trHeight w:val="72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Диагностика отклонений в социальном поведении и причин, их вызывающих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на момент поступления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педагог-психолог,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социальный педагог</w:t>
                  </w:r>
                </w:p>
              </w:tc>
            </w:tr>
            <w:tr w:rsidR="00E13686" w:rsidRPr="00E13686" w:rsidTr="00E13686">
              <w:trPr>
                <w:trHeight w:val="72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Изучение особенностей социальной адаптации воспитанников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первый год обучения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педагог-психолог,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социальный педагог</w:t>
                  </w:r>
                </w:p>
              </w:tc>
            </w:tr>
            <w:tr w:rsidR="00E13686" w:rsidRPr="00E13686" w:rsidTr="00E13686">
              <w:trPr>
                <w:trHeight w:val="71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Диагностика развитости "социальной сети" выпускника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на момент поступления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педагог-психолог,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социальный педагог</w:t>
                  </w:r>
                </w:p>
              </w:tc>
            </w:tr>
            <w:tr w:rsidR="00E13686" w:rsidRPr="00E13686" w:rsidTr="00E13686">
              <w:trPr>
                <w:trHeight w:val="39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86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Социально-педагогическое консультирование</w:t>
                  </w:r>
                </w:p>
              </w:tc>
            </w:tr>
            <w:tr w:rsidR="00E13686" w:rsidRPr="00E13686" w:rsidTr="00E13686">
              <w:trPr>
                <w:trHeight w:val="1188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Консультации по вопросам обращения выпускников (проблемам адаптации, обучения, поведения, решения социально-бытовых вопросов и др.)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 мере возникновения проблемы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666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Беседы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 мере возникновения проблемы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655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Предоставление услуг (юридических, правовых, медицинских, социальных)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 мере возникновения проблемы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39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86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Социально-психологическая работа</w:t>
                  </w:r>
                </w:p>
              </w:tc>
            </w:tr>
            <w:tr w:rsidR="00E13686" w:rsidRPr="00E13686" w:rsidTr="00E13686">
              <w:trPr>
                <w:trHeight w:val="655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Мероприятия по вопросам профессиональной ориентации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666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1.1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Круглый стол по обмену опытом с  выпускниками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социальный педагог, воспитатель</w:t>
                  </w:r>
                </w:p>
              </w:tc>
            </w:tr>
            <w:tr w:rsidR="00E13686" w:rsidRPr="00E13686" w:rsidTr="00E13686">
              <w:trPr>
                <w:trHeight w:val="72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1.2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Посещения учебных заведений (беседы с выпускниками, педагогами, обследование условий проживания, выяснение результатов адаптации и обучения)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сентябрь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(еженедельно);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октябрь-ноябрь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(раз в две недели);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декабрь-май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(раз в месяц)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655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Оказание помощи в обучении, решении проблем, трудоустройстве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666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Участие выпускников в жизни детского дома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922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Проведение «круглых столов», викторин, тренингов, психологических игр и упражнений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педагог - психолог</w:t>
                  </w:r>
                </w:p>
              </w:tc>
            </w:tr>
            <w:tr w:rsidR="00E13686" w:rsidRPr="00E13686" w:rsidTr="00E13686">
              <w:trPr>
                <w:trHeight w:val="994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Работа по плану коррекционно-развивающей программы для подростков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"Эталон"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педагог - психолог</w:t>
                  </w:r>
                </w:p>
              </w:tc>
            </w:tr>
            <w:tr w:rsidR="00E13686" w:rsidRPr="00E13686" w:rsidTr="00E13686">
              <w:trPr>
                <w:trHeight w:val="389"/>
              </w:trPr>
              <w:tc>
                <w:tcPr>
                  <w:tcW w:w="94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Социально-педагогическое воспитание</w:t>
                  </w:r>
                </w:p>
              </w:tc>
            </w:tr>
            <w:tr w:rsidR="00E13686" w:rsidRPr="00E13686" w:rsidTr="00E13686">
              <w:trPr>
                <w:trHeight w:val="39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Работа клуба выпускников «Радуга»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воспитатель</w:t>
                  </w:r>
                </w:p>
              </w:tc>
            </w:tr>
            <w:tr w:rsidR="00E13686" w:rsidRPr="00E13686" w:rsidTr="00E13686">
              <w:trPr>
                <w:trHeight w:val="72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Взаимодействие с Ивановским приютом «Колыбель»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(1 раз в месяц)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воспитатель</w:t>
                  </w:r>
                </w:p>
              </w:tc>
            </w:tr>
            <w:tr w:rsidR="00E13686" w:rsidRPr="00E13686" w:rsidTr="00E13686">
              <w:trPr>
                <w:trHeight w:val="38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Цикл бесед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воспитатель</w:t>
                  </w:r>
                </w:p>
              </w:tc>
            </w:tr>
            <w:tr w:rsidR="00E13686" w:rsidRPr="00E13686" w:rsidTr="00E13686">
              <w:trPr>
                <w:trHeight w:val="39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Проведение конкурсов, мероприятий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399"/>
              </w:trPr>
              <w:tc>
                <w:tcPr>
                  <w:tcW w:w="94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Защита прав и интересов выпускников</w:t>
                  </w:r>
                </w:p>
              </w:tc>
            </w:tr>
            <w:tr w:rsidR="00E13686" w:rsidRPr="00E13686" w:rsidTr="00E13686">
              <w:trPr>
                <w:trHeight w:val="71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Оказание правовой помощи.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Неделя правовой помощи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727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line="240" w:lineRule="auto"/>
                    <w:ind w:firstLine="0"/>
                    <w:jc w:val="lef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Участие в выполнении плана работы детского дома</w:t>
                  </w:r>
                </w:p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 (организационно-методическая работа)</w:t>
                  </w:r>
                </w:p>
              </w:tc>
            </w:tr>
            <w:tr w:rsidR="00E13686" w:rsidRPr="00E13686" w:rsidTr="00E13686">
              <w:trPr>
                <w:trHeight w:val="666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Участие в мероприятиях по плану работы учреждения на 2017-2018 учебный год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line="240" w:lineRule="auto"/>
                    <w:ind w:firstLine="0"/>
                    <w:jc w:val="lef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3686" w:rsidRPr="00E13686" w:rsidTr="00E13686">
              <w:trPr>
                <w:trHeight w:val="38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Участие в плане внутреннего контроля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line="240" w:lineRule="auto"/>
                    <w:ind w:firstLine="0"/>
                    <w:jc w:val="lef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3686" w:rsidRPr="00E13686" w:rsidTr="00E13686">
              <w:trPr>
                <w:trHeight w:val="666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2.1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Организация работы Центра (внутренний контроль)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line="240" w:lineRule="auto"/>
                    <w:ind w:firstLine="0"/>
                    <w:jc w:val="lef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И.В. Шубина</w:t>
                  </w:r>
                </w:p>
              </w:tc>
            </w:tr>
            <w:tr w:rsidR="00E13686" w:rsidRPr="00E13686" w:rsidTr="00E13686">
              <w:trPr>
                <w:trHeight w:val="922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2.2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Организация воспитательной  работы в клубе выпускников «Радуга» (внутренний контроль)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line="240" w:lineRule="auto"/>
                    <w:ind w:firstLine="0"/>
                    <w:jc w:val="lef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И.В. Шубина</w:t>
                  </w:r>
                </w:p>
              </w:tc>
            </w:tr>
            <w:tr w:rsidR="00E13686" w:rsidRPr="00E13686" w:rsidTr="00E13686">
              <w:trPr>
                <w:trHeight w:val="666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2.3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Постинтернатное</w:t>
                  </w:r>
                  <w:proofErr w:type="spellEnd"/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сопровождение выпускников (внутренний контроль)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line="240" w:lineRule="auto"/>
                    <w:ind w:firstLine="0"/>
                    <w:jc w:val="lef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И.В. Шубина</w:t>
                  </w:r>
                </w:p>
              </w:tc>
            </w:tr>
            <w:tr w:rsidR="00E13686" w:rsidRPr="00E13686" w:rsidTr="00E13686">
              <w:trPr>
                <w:trHeight w:val="655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Ведение карт </w:t>
                  </w:r>
                  <w:proofErr w:type="spellStart"/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постинтернатного</w:t>
                  </w:r>
                  <w:proofErr w:type="spellEnd"/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сопровождения выпускников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932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Подготовка аналитической справки по </w:t>
                  </w:r>
                  <w:proofErr w:type="spellStart"/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постинтернатному</w:t>
                  </w:r>
                  <w:proofErr w:type="spellEnd"/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сопровождению выпускников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декабрь 2017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1188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Рабочие совещания со специалистами органов опеки, администрацией и педагогами ПУ по вопросам адаптации выпускников, защиты прав и интересов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39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line="240" w:lineRule="auto"/>
                    <w:ind w:firstLine="0"/>
                    <w:jc w:val="lef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  <w:lang w:eastAsia="ru-RU"/>
                    </w:rPr>
                    <w:t>Информационно-просветительские и рекламные мероприятия</w:t>
                  </w:r>
                </w:p>
              </w:tc>
            </w:tr>
            <w:tr w:rsidR="00E13686" w:rsidRPr="00E13686" w:rsidTr="00E13686">
              <w:trPr>
                <w:trHeight w:val="655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Подготовка и издание методического материала для выпускников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  <w:tr w:rsidR="00E13686" w:rsidRPr="00E13686" w:rsidTr="00E13686">
              <w:trPr>
                <w:trHeight w:val="399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Взаимодействие со СМИ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3686" w:rsidRPr="00E13686" w:rsidRDefault="00E13686" w:rsidP="00E13686">
                  <w:pPr>
                    <w:spacing w:before="75" w:after="75" w:line="240" w:lineRule="auto"/>
                    <w:ind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13686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специалисты Центра</w:t>
                  </w:r>
                </w:p>
              </w:tc>
            </w:tr>
          </w:tbl>
          <w:p w:rsidR="00E13686" w:rsidRPr="00E13686" w:rsidRDefault="00E13686" w:rsidP="00E13686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86" w:rsidRPr="00E13686" w:rsidRDefault="00E13686" w:rsidP="00E13686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13686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86" w:rsidRPr="00E13686" w:rsidRDefault="00E13686" w:rsidP="00E13686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13686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</w:tbl>
    <w:p w:rsidR="00E13686" w:rsidRPr="00E13686" w:rsidRDefault="00E13686" w:rsidP="00E13686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136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                </w:t>
      </w:r>
    </w:p>
    <w:p w:rsidR="003E0016" w:rsidRPr="00E13686" w:rsidRDefault="003E0016" w:rsidP="00E13686"/>
    <w:sectPr w:rsidR="003E0016" w:rsidRPr="00E13686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F3176"/>
    <w:rsid w:val="00633B23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B50C92"/>
    <w:rsid w:val="00B91C5E"/>
    <w:rsid w:val="00C56A5D"/>
    <w:rsid w:val="00CA6F88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3168</Characters>
  <Application>Microsoft Office Word</Application>
  <DocSecurity>0</DocSecurity>
  <Lines>26</Lines>
  <Paragraphs>7</Paragraphs>
  <ScaleCrop>false</ScaleCrop>
  <Company>diakov.net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58</cp:revision>
  <dcterms:created xsi:type="dcterms:W3CDTF">2021-12-22T01:54:00Z</dcterms:created>
  <dcterms:modified xsi:type="dcterms:W3CDTF">2021-12-22T06:08:00Z</dcterms:modified>
</cp:coreProperties>
</file>