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00" w:rsidRPr="00C61900" w:rsidRDefault="00C61900" w:rsidP="00C61900">
      <w:pPr>
        <w:shd w:val="clear" w:color="auto" w:fill="FFFFFF"/>
        <w:spacing w:before="75" w:after="75" w:line="240" w:lineRule="auto"/>
        <w:ind w:left="45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Cs w:val="28"/>
          <w:lang w:eastAsia="ru-RU"/>
        </w:rPr>
        <w:t>Закон Ивановской области от 08.06.2012 N 35-ОЗ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left="45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Cs w:val="28"/>
          <w:lang w:eastAsia="ru-RU"/>
        </w:rPr>
        <w:t>"О правах профессиональных союзов в отношениях с органами государственной власти, органами местного самоуправления, работодателями, их объединениями (союзами, ассоциациями), другими общественными объединениями и гарантиях их деятельности в Ивановской области"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left="45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Cs w:val="28"/>
          <w:lang w:eastAsia="ru-RU"/>
        </w:rPr>
        <w:t>(принят Ивановской областной Думой 31.05.2012)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Источник публикации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left="45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"Собрание законодательства Ивановской области", 19.06.2012, N 23(592),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left="45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"Законы Ивановской области, постановления Ивановской областной Думы, иная официальная информация", июль, 2012, 04.07.2012, N 9(352)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Примечание к документу</w:t>
      </w:r>
    </w:p>
    <w:p w:rsidR="00C61900" w:rsidRPr="00C61900" w:rsidRDefault="00C61900" w:rsidP="00C61900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left="45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КонсультантПлюс: примечание.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left="45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Начало действия документа - 30.06.2012.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left="45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- - - - - - - - - - - - - - - - - - - - - - - - - -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left="45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 соответствии со статьей 6 данный документ вступил в силу через 10 дней после дня официального опубликования (опубликован в "Собрании законодательства Ивановской области" - 19.06.2012).</w:t>
      </w:r>
    </w:p>
    <w:p w:rsidR="00C61900" w:rsidRPr="00C61900" w:rsidRDefault="00C61900" w:rsidP="00C61900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Свод законодательства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left="45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Свод законодательства Ивановской области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Текст документа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8 июня 2012 года N 35-ОЗ</w:t>
      </w:r>
    </w:p>
    <w:p w:rsidR="00C61900" w:rsidRPr="00C61900" w:rsidRDefault="00C61900" w:rsidP="00C61900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ЗАКОН ИВАНОВСКОЙ ОБЛАСТИ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О ПРАВАХ ПРОФЕССИОНАЛЬНЫХ СОЮЗОВ В ОТНОШЕНИЯХ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С ОРГАНАМИ ГОСУДАРСТВЕННОЙ ВЛАСТИ, ОРГАНАМИ МЕСТНОГО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САМОУПРАВЛЕНИЯ, РАБОТОДАТЕЛЯМИ, ИХ ОБЪЕДИНЕНИЯМИ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(СОЮЗАМИ, АССОЦИАЦИЯМИ), ДРУГИМИ ОБЩЕСТВЕННЫМИ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ОБЪЕДИНЕНИЯМИ И ГАРАНТИЯХ ИХ ДЕЯТЕЛЬНОСТИ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 ИВАНОВСКОЙ ОБЛАСТИ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Принят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Ивановской областной Думой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31 мая 2012 года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Настоящий Закон принят на основании Конституции Российской Федерации, Федерального закона от 12.01.1996 N 10-ФЗ "О профессиональных союзах, их правах и гарантиях деятельности" (далее - Федеральный закон) с целью установления взаимодействия профессиональных союзов, их объединений (ассоциаций), первичных профсоюзных организаций (далее - профсоюзы), действующих в Ивановской области, с органами государственной власти Ивановской области, органами местного самоуправления, работодателями, их объединениями (союзами, ассоциациями), другими общественными объединениями на территории Ивановской области.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Статья 1. Предмет регулирования настоящего Закона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1. Настоящий Закон определяет права профсоюзов в отношениях с органами государственной власти Ивановской области, органами местного самоуправления, работодателями, их объединениями (союзами, ассоциациями), другими общественными объединениями и гарантии их деятельности на территории Ивановской области.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2. Настоящий Закон не применяется в отношении профсоюзов, указанных в абзаце втором части 2 статьи 4 Федерального закона.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lastRenderedPageBreak/>
        <w:t>Статья 2. Отношения профсоюзов с органами государственной власти Ивановской области, органами местного самоуправления, работодателями, их объединениями (союзами, ассоциациями), другими общественными объединениями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1. Отношения профсоюзов с органами государственной власти Ивановской области, органами местного самоуправления, работодателями, их объединениями (союзами, ассоциациями) строятся на основе социального партнерства и взаимодействия сторон трудовых отношений, их представителей, а также на основе системы коллективных договоров, соглашений.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2. Отношения профсоюзов с другими общественными объединениями строятся на основе сотрудничества и уважения взаимных интересов.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3. Профсоюзы вправе осуществлять взаимодействие с органами государственной власти Ивановской области, органами местного самоуправления, работодателями, их объединениями (союзами, ассоциациями), другими общественными объединениями по развитию санаторно-курортного лечения, учреждений отдыха, туризма, массовой физической культуры и спорта.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4. Формами взаимодействия органов государственной власти Ивановской области, органов местного самоуправления, работодателей, их объединений (союзов, ассоциаций), других общественных объединений с профсоюзами по вопросам социально-трудовых отношений являются проведение консультаций, переговоров, заключение договоров о сотрудничестве.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Статья 3. Права профсоюзов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1. Проекты нормативных правовых актов, затрагивающих социально-трудовые права работников, рассматриваются и принимаются органами исполнительной власти Ивановской области, органами местного самоуправления с учетом мнения профсоюзов.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2. Профсоюзы вправе выступать с предложениями о принятии законов, иных нормативных правовых актов по вопросам социально-трудовых отношений.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3. Профсоюзы вправе участвовать в рассмотрении органами государственной власти Ивановской области, органами местного самоуправления, а также работодателями, их объединениями (союзами, ассоциациями), другими общественными объединениями своих предложений по вопросам социально-трудовых отношений.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4. Для осуществления своей уставной деятельности профсоюзы вправе бесплатно и беспрепятственно получать от органов государственной власти Ивановской области, органов местного самоуправления, работодателей, их объединений (союзов, ассоциаций) информацию по вопросам социально-трудовых отношений.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Профсоюзы имеют право обсуждать полученную информацию с приглашением представителей органов государственной власти Ивановской области, органов местного самоуправления, работодателей, их объединений (союзов, ассоциаций).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5. Профсоюзы вправе осуществлять профсоюзный контроль за соблюдением законодательства о труде в организациях, в которых работают члены данного профсоюза, в том числе в период проведения в организации процедур, применяемых в деле о банкротстве.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6. Профсоюзы вправе участвовать в формировании социальных программ, направленных на создание условий, обеспечивающих достойную жизнь и свободное развитие человека.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7. Профсоюзы вправе участвовать в формировании программ по вопросам охраны окружающей среды, а также в разработке нормативных правовых и других актов, регламентирующих вопросы экологической безопасности.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8. Профсоюзы вправе осуществлять контроль за мероприятиями, направленными на повышение уровня жилищного, коммунального, бытового, медицинского обеспечения, культурного обслуживания работников и развития спорта в соответствии с законодательством.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9. Профсоюзы имеют право пользоваться государственными региональными средствами массовой информации в порядке, определяемом договорами с их учредителями.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Статья 4. Гарантии прав профсоюзов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 Ивановской области профсоюзам обеспечиваются гарантии их прав, установленные Федеральным законом, настоящим Законом, международными договорами и конвенциями, ратифицированными Российской Федерацией.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Статья 5. Создание условий для осуществления деятельности профсоюзов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1. Органы государственной власти Ивановской области, органы местного самоуправления и их должностные лица не могут осуществлять вмешательство в деятельность профсоюзов, которое может повлечь за собой ограничение прав профсоюзов или воспрепятствовать законному осуществлению их уставной деятельности.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lastRenderedPageBreak/>
        <w:t>2. Органы государственной власти Ивановской области, органы местного самоуправления оказывают поддержку профсоюзам в соответствии с законодательством о некоммерческих организациях и общественных объединениях.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3. Работодатели оказывают содействие созданию условий для обеспечения уставной деятельности профсоюза в соответствии с законодательством.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4. Работодатели, их объединения (союзы, ассоциации), в которых работают члены профсоюза, не препятствуют допуску представителей соответствующего вышестоящего профсоюзного органа при осуществлении профсоюзного контроля в организации независимо от ее формы собственности и подчиненности.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5. При наличии письменных заявлений работников, являющихся членами профсоюза,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договором, соглашением.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Статья 6. Вступление в силу настоящего Закона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Настоящий Закон вступает в силу через 10 дней после дня его официального опубликования.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Губернатор Ивановской области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М.А.МЕНЬ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г. Иваново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8 июня 2012 года</w:t>
      </w:r>
    </w:p>
    <w:p w:rsidR="00C61900" w:rsidRPr="00C61900" w:rsidRDefault="00C61900" w:rsidP="00C61900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C61900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N 35-ОЗ</w:t>
      </w:r>
    </w:p>
    <w:p w:rsidR="003E0016" w:rsidRPr="00C61900" w:rsidRDefault="003E0016" w:rsidP="00C61900">
      <w:bookmarkStart w:id="0" w:name="_GoBack"/>
      <w:bookmarkEnd w:id="0"/>
    </w:p>
    <w:sectPr w:rsidR="003E0016" w:rsidRPr="00C6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62B4"/>
    <w:multiLevelType w:val="multilevel"/>
    <w:tmpl w:val="ABDC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95F2F"/>
    <w:multiLevelType w:val="multilevel"/>
    <w:tmpl w:val="CE5E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664BA"/>
    <w:multiLevelType w:val="multilevel"/>
    <w:tmpl w:val="F6D02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23C44"/>
    <w:multiLevelType w:val="multilevel"/>
    <w:tmpl w:val="8264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56FC9"/>
    <w:multiLevelType w:val="multilevel"/>
    <w:tmpl w:val="619A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2261E4"/>
    <w:multiLevelType w:val="multilevel"/>
    <w:tmpl w:val="719C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B6A6C"/>
    <w:multiLevelType w:val="multilevel"/>
    <w:tmpl w:val="1104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0A4BB3"/>
    <w:multiLevelType w:val="multilevel"/>
    <w:tmpl w:val="D35AE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7E1DB7"/>
    <w:multiLevelType w:val="multilevel"/>
    <w:tmpl w:val="6B64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0C1E4E"/>
    <w:multiLevelType w:val="multilevel"/>
    <w:tmpl w:val="AD42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DF1C4E"/>
    <w:multiLevelType w:val="multilevel"/>
    <w:tmpl w:val="32CE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3E6DCC"/>
    <w:multiLevelType w:val="multilevel"/>
    <w:tmpl w:val="0B66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B13885"/>
    <w:multiLevelType w:val="multilevel"/>
    <w:tmpl w:val="0C441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CA0948"/>
    <w:multiLevelType w:val="multilevel"/>
    <w:tmpl w:val="89BE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41592F"/>
    <w:multiLevelType w:val="multilevel"/>
    <w:tmpl w:val="68BE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B97542"/>
    <w:multiLevelType w:val="multilevel"/>
    <w:tmpl w:val="59DA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F73F0E"/>
    <w:multiLevelType w:val="multilevel"/>
    <w:tmpl w:val="7CCE8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966724"/>
    <w:multiLevelType w:val="multilevel"/>
    <w:tmpl w:val="4CC0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A0225D"/>
    <w:multiLevelType w:val="multilevel"/>
    <w:tmpl w:val="F562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051288"/>
    <w:multiLevelType w:val="multilevel"/>
    <w:tmpl w:val="2652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952CA4"/>
    <w:multiLevelType w:val="multilevel"/>
    <w:tmpl w:val="7EB8C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BF778F"/>
    <w:multiLevelType w:val="multilevel"/>
    <w:tmpl w:val="D564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3E75D7"/>
    <w:multiLevelType w:val="multilevel"/>
    <w:tmpl w:val="FD3C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2B3004"/>
    <w:multiLevelType w:val="multilevel"/>
    <w:tmpl w:val="9336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5B5B72"/>
    <w:multiLevelType w:val="multilevel"/>
    <w:tmpl w:val="D40C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ED30EB"/>
    <w:multiLevelType w:val="multilevel"/>
    <w:tmpl w:val="EBA0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2B70E6"/>
    <w:multiLevelType w:val="multilevel"/>
    <w:tmpl w:val="E2CC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2B2A9B"/>
    <w:multiLevelType w:val="multilevel"/>
    <w:tmpl w:val="5BEE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A049AE"/>
    <w:multiLevelType w:val="multilevel"/>
    <w:tmpl w:val="9F2C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F217FD"/>
    <w:multiLevelType w:val="multilevel"/>
    <w:tmpl w:val="ECFC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90296D"/>
    <w:multiLevelType w:val="multilevel"/>
    <w:tmpl w:val="C944E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D113AF"/>
    <w:multiLevelType w:val="multilevel"/>
    <w:tmpl w:val="A2DC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A92D99"/>
    <w:multiLevelType w:val="multilevel"/>
    <w:tmpl w:val="02E8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161898"/>
    <w:multiLevelType w:val="multilevel"/>
    <w:tmpl w:val="45B2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557BF2"/>
    <w:multiLevelType w:val="multilevel"/>
    <w:tmpl w:val="88EE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170727"/>
    <w:multiLevelType w:val="multilevel"/>
    <w:tmpl w:val="39FC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B23D76"/>
    <w:multiLevelType w:val="multilevel"/>
    <w:tmpl w:val="25F6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B85A17"/>
    <w:multiLevelType w:val="multilevel"/>
    <w:tmpl w:val="EFE8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4"/>
  </w:num>
  <w:num w:numId="3">
    <w:abstractNumId w:val="29"/>
  </w:num>
  <w:num w:numId="4">
    <w:abstractNumId w:val="23"/>
  </w:num>
  <w:num w:numId="5">
    <w:abstractNumId w:val="34"/>
    <w:lvlOverride w:ilvl="0">
      <w:lvl w:ilvl="0">
        <w:numFmt w:val="upperRoman"/>
        <w:lvlText w:val="%1."/>
        <w:lvlJc w:val="right"/>
      </w:lvl>
    </w:lvlOverride>
  </w:num>
  <w:num w:numId="6">
    <w:abstractNumId w:val="32"/>
    <w:lvlOverride w:ilvl="0">
      <w:lvl w:ilvl="0">
        <w:numFmt w:val="upperRoman"/>
        <w:lvlText w:val="%1."/>
        <w:lvlJc w:val="right"/>
      </w:lvl>
    </w:lvlOverride>
  </w:num>
  <w:num w:numId="7">
    <w:abstractNumId w:val="18"/>
  </w:num>
  <w:num w:numId="8">
    <w:abstractNumId w:val="21"/>
  </w:num>
  <w:num w:numId="9">
    <w:abstractNumId w:val="5"/>
  </w:num>
  <w:num w:numId="10">
    <w:abstractNumId w:val="11"/>
  </w:num>
  <w:num w:numId="11">
    <w:abstractNumId w:val="36"/>
  </w:num>
  <w:num w:numId="12">
    <w:abstractNumId w:val="8"/>
  </w:num>
  <w:num w:numId="13">
    <w:abstractNumId w:val="16"/>
  </w:num>
  <w:num w:numId="14">
    <w:abstractNumId w:val="12"/>
    <w:lvlOverride w:ilvl="0">
      <w:lvl w:ilvl="0">
        <w:numFmt w:val="upperRoman"/>
        <w:lvlText w:val="%1."/>
        <w:lvlJc w:val="right"/>
      </w:lvl>
    </w:lvlOverride>
  </w:num>
  <w:num w:numId="15">
    <w:abstractNumId w:val="25"/>
  </w:num>
  <w:num w:numId="16">
    <w:abstractNumId w:val="7"/>
  </w:num>
  <w:num w:numId="17">
    <w:abstractNumId w:val="15"/>
  </w:num>
  <w:num w:numId="18">
    <w:abstractNumId w:val="14"/>
  </w:num>
  <w:num w:numId="19">
    <w:abstractNumId w:val="33"/>
  </w:num>
  <w:num w:numId="20">
    <w:abstractNumId w:val="22"/>
  </w:num>
  <w:num w:numId="21">
    <w:abstractNumId w:val="0"/>
  </w:num>
  <w:num w:numId="22">
    <w:abstractNumId w:val="27"/>
  </w:num>
  <w:num w:numId="23">
    <w:abstractNumId w:val="30"/>
  </w:num>
  <w:num w:numId="24">
    <w:abstractNumId w:val="6"/>
    <w:lvlOverride w:ilvl="0">
      <w:lvl w:ilvl="0">
        <w:numFmt w:val="upperRoman"/>
        <w:lvlText w:val="%1."/>
        <w:lvlJc w:val="right"/>
      </w:lvl>
    </w:lvlOverride>
  </w:num>
  <w:num w:numId="25">
    <w:abstractNumId w:val="10"/>
  </w:num>
  <w:num w:numId="26">
    <w:abstractNumId w:val="35"/>
  </w:num>
  <w:num w:numId="27">
    <w:abstractNumId w:val="31"/>
  </w:num>
  <w:num w:numId="28">
    <w:abstractNumId w:val="26"/>
  </w:num>
  <w:num w:numId="29">
    <w:abstractNumId w:val="19"/>
  </w:num>
  <w:num w:numId="30">
    <w:abstractNumId w:val="1"/>
  </w:num>
  <w:num w:numId="31">
    <w:abstractNumId w:val="28"/>
  </w:num>
  <w:num w:numId="32">
    <w:abstractNumId w:val="9"/>
  </w:num>
  <w:num w:numId="33">
    <w:abstractNumId w:val="4"/>
  </w:num>
  <w:num w:numId="34">
    <w:abstractNumId w:val="2"/>
  </w:num>
  <w:num w:numId="35">
    <w:abstractNumId w:val="20"/>
  </w:num>
  <w:num w:numId="36">
    <w:abstractNumId w:val="13"/>
  </w:num>
  <w:num w:numId="37">
    <w:abstractNumId w:val="17"/>
    <w:lvlOverride w:ilvl="0">
      <w:lvl w:ilvl="0">
        <w:numFmt w:val="upperRoman"/>
        <w:lvlText w:val="%1."/>
        <w:lvlJc w:val="right"/>
      </w:lvl>
    </w:lvlOverride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C"/>
    <w:rsid w:val="001D1F3A"/>
    <w:rsid w:val="0027022A"/>
    <w:rsid w:val="00353DC8"/>
    <w:rsid w:val="003E0016"/>
    <w:rsid w:val="00422201"/>
    <w:rsid w:val="00551934"/>
    <w:rsid w:val="005C262B"/>
    <w:rsid w:val="006C2B1C"/>
    <w:rsid w:val="00763E42"/>
    <w:rsid w:val="0079629E"/>
    <w:rsid w:val="007A6A84"/>
    <w:rsid w:val="008730A2"/>
    <w:rsid w:val="008879C8"/>
    <w:rsid w:val="008A140B"/>
    <w:rsid w:val="008E0AF8"/>
    <w:rsid w:val="00925F38"/>
    <w:rsid w:val="00995950"/>
    <w:rsid w:val="00A85650"/>
    <w:rsid w:val="00AA125C"/>
    <w:rsid w:val="00B2070E"/>
    <w:rsid w:val="00B339F1"/>
    <w:rsid w:val="00C61900"/>
    <w:rsid w:val="00C95AA7"/>
    <w:rsid w:val="00DF2912"/>
    <w:rsid w:val="00E632F1"/>
    <w:rsid w:val="00EA06E9"/>
    <w:rsid w:val="00EA2AE4"/>
    <w:rsid w:val="00F2767B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55EC-D250-4770-BF57-D724466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339F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5A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5A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95AA7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95A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F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2F1"/>
    <w:rPr>
      <w:b/>
      <w:bCs/>
    </w:rPr>
  </w:style>
  <w:style w:type="character" w:styleId="a5">
    <w:name w:val="Hyperlink"/>
    <w:basedOn w:val="a0"/>
    <w:uiPriority w:val="99"/>
    <w:semiHidden/>
    <w:unhideWhenUsed/>
    <w:rsid w:val="00E632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3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339F1"/>
    <w:rPr>
      <w:i/>
      <w:iCs/>
    </w:rPr>
  </w:style>
  <w:style w:type="paragraph" w:customStyle="1" w:styleId="msonormal0">
    <w:name w:val="msonormal"/>
    <w:basedOn w:val="a"/>
    <w:rsid w:val="00EA06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A06E9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C95A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5A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95AA7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40">
    <w:name w:val="Заголовок 4 Знак"/>
    <w:basedOn w:val="a0"/>
    <w:link w:val="4"/>
    <w:uiPriority w:val="9"/>
    <w:rsid w:val="00C95A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945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419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88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0818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786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1149</Words>
  <Characters>6554</Characters>
  <Application>Microsoft Office Word</Application>
  <DocSecurity>0</DocSecurity>
  <Lines>54</Lines>
  <Paragraphs>15</Paragraphs>
  <ScaleCrop>false</ScaleCrop>
  <Company>diakov.net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26</cp:revision>
  <dcterms:created xsi:type="dcterms:W3CDTF">2021-12-23T02:15:00Z</dcterms:created>
  <dcterms:modified xsi:type="dcterms:W3CDTF">2021-12-23T03:23:00Z</dcterms:modified>
</cp:coreProperties>
</file>