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b/>
          <w:bCs/>
          <w:color w:val="454442"/>
          <w:szCs w:val="28"/>
          <w:lang w:eastAsia="ru-RU"/>
        </w:rPr>
        <w:t>Положение о постоянно действующей комиссии по рассмотрению жалоб и разрешению споров между участниками образовательного процесса ОГКОУ Ивановского детского дома «Звездный»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1. Общие положения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1.1 .Для разрешения конфликтных ситуаций, возникающих в образовательном и воспитательном процессе между педагогами, воспитанниками и родителями воспитанников (законными представителями) или лицами, их замещающими ОГКОУ Ивановского детского дома «Звездный» (далее - Учреждение), организуется Конфликтная комиссия (далее - Комиссия) по вопросам разрешения споров между участниками образовательных отношений. Она является первичным органом по рассмотрению конфликтных ситуаций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1.2. Конфликтная комиссия в своей работе руководствуется следующими нормативными документами: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- Постановление Правительства Российской Федерации № 481 от 24.05.2014г.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- Декларацией прав ребенка,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- Федеральным законом «Об образовании в Российской Федерации» от 29.12.2012г. №273 - ФЗ,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- Уставом ОГКОУ Ивановский детский дом «Звездный»,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708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- нормативно-правовыми актами, действующими на территории Ивановской области.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1.3. В своей работе конфликтная комиссия должна обеспечивать соблюдение прав личности.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2. Порядок избрания комиссии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2.1. Состав конфликтной комиссии избирается на заседаниях Общего собрания работников Учреждения. В обязательном порядке Комиссия включает директора Учреждения, председателя профсоюзного комитета и социального педагога Учреждения. Количество членов Комиссии не четное.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2.2. Персональный состав Комиссии утверждается приказом руководителя учреждения. 2.3. Председатель и секретарь Комиссии избирается членами конфликтной комиссии избирается всеми ее членами, путем голосования.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2.4.  Срок полномочий Комиссии составляет 1 год. Члены Комиссии могут быть избраны в ее состав несколько лет подряд.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3. Задачи и функции конфликтной комиссии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3.1. Основной задачей комиссии является разрешение конфликтной ситуации между участниками образовательного процесса путём рассмотрения спорного вопроса, конфликтной ситуации и доказательного разъяснения оптимального варианта решения в каждом конкретном случае. Комиссия рассматривает спорные вопросы, конфликтные ситуации, связанные с организацией образовательного процесса, предоставлением образовательных услуг и другие спорные вопросы.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3.2. Для получения достоверной информации по рассматриваемой конфликтной ситуации, спорному вопросу Комиссия может обращаться за получением достоверной информации к участникам конфликта, может приглашать участников конфликта, свидетелей на заседание комиссии.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lastRenderedPageBreak/>
        <w:t>3.3. Для принятия правомерного решения Комиссия использует различные нормативно-правовые акты, информативную и справочную литературу, обращается к специалистам, экспертам, в компетенции которых находится рассматриваемый вопрос.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4. Деятельность конфликтной комиссии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4.1. Комиссия собирается в случае возникновения конфликтной ситуации в Учреждении, если стороны самостоятельно не урегулировали разногласия.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4.2. 3аявитель может обратиться в Комиссию в десятидневный срок со дня возникновения конфликтной ситуации и нарушения прав.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4.3. Комиссия в соответствии с полученным заявлением, заслушав мнения обеих сторон, принимает решения об урегулировании конфликтной ситуации. 4.4.Конфликтная ситуация рассматривается в присутствии заявителя и ответчика. Комиссия имеет право вызвать на заседание свидетелей конфликта, приглашать специалистов, если они не являются членами Комиссии.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4.5. Работа конфликтной комиссии оформляется протоколами, которые подписываются председателем Комиссии и секретарем.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4.6. Решения Комиссии принимаются простым большинством при наличии не менее 2/3 состава.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4.7. Рассмотрение заявления должно быть проведено в десятидневный срок со дня подачи заявления.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4.8. По требованию заявителя решение Комиссии может быть выдано ему в письменном виде.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4.9. Если Комиссия в десятидневный срок не рассмотрела конфликтную ситуацию и в случае несогласия с решением Комиссии, заявитель и ответчик имеют право подать заявление в вышестоящие инстанции.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4.10. Решение Комиссии является основой для приказа директора Учреждения и подлежит исполнению.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4.11. В случае, если заявитель или истец не согласны с решением Комиссии, они могут обратиться в вышестоящие инстанции для дальнейшего разрешения спора. При этом несогласный вправе получить выписку из протокола Комиссии.  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4.12. Работа членов комиссии производится на общественных началах.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5. Права и обязанности членов конфликтной комиссии Конфликтная комиссия имеет право: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5.1. Принимать к рассмотрению письменные заявления любого участника образовательного процесса при несогласии с решением или действием руководителя, воспитателя, родителя (законного представителя) или лица, его заменяющего;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5.2. Принимать решение по каждому спорному вопросу, относящемуся к её компетенции; 5.3. Запрашивать дополнительную документацию, материалы, приглашать свидетелей, участников конфликта, независимых экспертов, независимых специалистов на заседание комиссии для проведения полного и всестороннего изучения вопроса;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5.4. Рекомендовать приостанавливать или отменять ранее принятое решение участников образовательного процесса, на основании проведённого изучения рассматриваемой ситуации, вопроса для разрешения возникшей конфликтной ситуации;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5.5. Разъяснять конфликтующим сторонам их обязанность соблюдения положений законодательных актов, действующих на территории Ивановской области, положений Устава Учреждения, норм и правил, установленных локальными актами Учреждения и других положений нормативно-правовых актов, действующих на территории Российской Федерации.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lastRenderedPageBreak/>
        <w:t>6. Обязанности членов конфликтной комиссии Члены конфликтной комиссии обязаны: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 6.1. Присутствовать на заседаниях Комиссии, отсутствие одного из членов Комиссии допускается в исключительных случаях по объективно- обусловленным, уважительным причинам;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6.2. Принимать активное участие в рассмотрении заявлений, поданных в письменной форме, в установленные сроки;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6.3. Принимать решение по заявленному вопросу открытым голосованием и в установленные сроки;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6.4. Давать обоснованный ответ заявителям в устной или в письменной форме в соответствии с пожеланием заявителей.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b/>
          <w:bCs/>
          <w:color w:val="454442"/>
          <w:sz w:val="24"/>
          <w:szCs w:val="24"/>
          <w:lang w:eastAsia="ru-RU"/>
        </w:rPr>
        <w:t>7. Заключительные положения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7.1. Протоколы заседаний Комиссии подлежат хранению в течение пяти лет.</w:t>
      </w:r>
    </w:p>
    <w:p w:rsidR="00BA5475" w:rsidRPr="00BA5475" w:rsidRDefault="00BA5475" w:rsidP="00BA5475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BA5475">
        <w:rPr>
          <w:rFonts w:eastAsia="Times New Roman" w:cs="Times New Roman"/>
          <w:color w:val="454442"/>
          <w:sz w:val="24"/>
          <w:szCs w:val="24"/>
          <w:lang w:eastAsia="ru-RU"/>
        </w:rPr>
        <w:t>7.2. Разглашение материалов деятельности Комиссии как ее членами, так и конфликтующими сторонами не допускается.</w:t>
      </w:r>
    </w:p>
    <w:p w:rsidR="003E0016" w:rsidRPr="00BA5475" w:rsidRDefault="003E0016" w:rsidP="00BA5475">
      <w:bookmarkStart w:id="0" w:name="_GoBack"/>
      <w:bookmarkEnd w:id="0"/>
    </w:p>
    <w:sectPr w:rsidR="003E0016" w:rsidRPr="00BA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D0E"/>
    <w:multiLevelType w:val="multilevel"/>
    <w:tmpl w:val="C3E2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B4D9C"/>
    <w:multiLevelType w:val="multilevel"/>
    <w:tmpl w:val="25D0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F2E29"/>
    <w:multiLevelType w:val="multilevel"/>
    <w:tmpl w:val="171AB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056FF3"/>
    <w:multiLevelType w:val="multilevel"/>
    <w:tmpl w:val="0D8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A27435"/>
    <w:multiLevelType w:val="multilevel"/>
    <w:tmpl w:val="E46A6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4071B"/>
    <w:multiLevelType w:val="multilevel"/>
    <w:tmpl w:val="A5E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60040"/>
    <w:multiLevelType w:val="multilevel"/>
    <w:tmpl w:val="762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E2"/>
    <w:rsid w:val="002866E2"/>
    <w:rsid w:val="003E0016"/>
    <w:rsid w:val="00521C6C"/>
    <w:rsid w:val="008A140B"/>
    <w:rsid w:val="00BA5475"/>
    <w:rsid w:val="00C50483"/>
    <w:rsid w:val="00F5492E"/>
    <w:rsid w:val="00F6661B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4EE18-FA43-4AE5-91ED-4900DF02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21C6C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C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521C6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1C6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C6C"/>
    <w:rPr>
      <w:b/>
      <w:bCs/>
    </w:rPr>
  </w:style>
  <w:style w:type="character" w:styleId="a5">
    <w:name w:val="Emphasis"/>
    <w:basedOn w:val="a0"/>
    <w:uiPriority w:val="20"/>
    <w:qFormat/>
    <w:rsid w:val="00521C6C"/>
    <w:rPr>
      <w:i/>
      <w:iCs/>
    </w:rPr>
  </w:style>
  <w:style w:type="character" w:styleId="a6">
    <w:name w:val="Hyperlink"/>
    <w:basedOn w:val="a0"/>
    <w:uiPriority w:val="99"/>
    <w:semiHidden/>
    <w:unhideWhenUsed/>
    <w:rsid w:val="00521C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21C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967</Words>
  <Characters>5515</Characters>
  <Application>Microsoft Office Word</Application>
  <DocSecurity>0</DocSecurity>
  <Lines>45</Lines>
  <Paragraphs>12</Paragraphs>
  <ScaleCrop>false</ScaleCrop>
  <Company>diakov.net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2021-12-21T08:03:00Z</dcterms:created>
  <dcterms:modified xsi:type="dcterms:W3CDTF">2021-12-21T08:59:00Z</dcterms:modified>
</cp:coreProperties>
</file>