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ПОЛОЖЕНИЕ О   КОНКУРСЕ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«АКАДЕМИЯ ДЕТСКИХ ОТКРЫТИЙ»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в ОГКОУ ИВАНОВСКОМ ДЕТСКОМ ДОМЕ «ЗВЕЗДНЫЙ»</w:t>
      </w:r>
    </w:p>
    <w:p w:rsidR="00B67637" w:rsidRPr="00B67637" w:rsidRDefault="00B67637" w:rsidP="00B67637">
      <w:pPr>
        <w:shd w:val="clear" w:color="auto" w:fill="FFFFFF"/>
        <w:spacing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I. Пояснительная записка</w:t>
      </w:r>
    </w:p>
    <w:p w:rsidR="00B67637" w:rsidRPr="00B67637" w:rsidRDefault="00B67637" w:rsidP="00B67637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color w:val="454442"/>
          <w:szCs w:val="28"/>
          <w:lang w:eastAsia="ru-RU"/>
        </w:rPr>
        <w:t>    Приоритетом конкурса «Академия детских открытий» является создание пространства, организованного для включения детей в творчески и интеллектуально развивающую деятельность, где каждый открывает для себя личностную значимость к осмысленному стремлению к самообразованию.</w:t>
      </w:r>
    </w:p>
    <w:p w:rsidR="00B67637" w:rsidRPr="00B67637" w:rsidRDefault="00B67637" w:rsidP="00B67637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color w:val="454442"/>
          <w:szCs w:val="28"/>
          <w:lang w:eastAsia="ru-RU"/>
        </w:rPr>
        <w:t>       Ключевыми событиями конкурса станут ОТКРЫТИЯ: научные, творческие, спортивные, личностные. Механизмом реализации конкурса является игра, по сюжету которой, детский дом «Звездный» превращается в детскую академию, а каждая семья является экспериментальной площадкой. Каждая семья в течение учебного года работает в заданных тематических </w:t>
      </w:r>
      <w:r w:rsidRPr="00B67637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направлениях</w:t>
      </w:r>
      <w:r w:rsidRPr="00B67637">
        <w:rPr>
          <w:rFonts w:ascii="Tahoma" w:eastAsia="Times New Roman" w:hAnsi="Tahoma" w:cs="Tahoma"/>
          <w:color w:val="454442"/>
          <w:szCs w:val="28"/>
          <w:lang w:eastAsia="ru-RU"/>
        </w:rPr>
        <w:t>:</w:t>
      </w:r>
    </w:p>
    <w:p w:rsidR="00B67637" w:rsidRPr="00B67637" w:rsidRDefault="00B67637" w:rsidP="00B67637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1 - направление</w:t>
      </w:r>
      <w:r w:rsidRPr="00B67637">
        <w:rPr>
          <w:rFonts w:ascii="Tahoma" w:eastAsia="Times New Roman" w:hAnsi="Tahoma" w:cs="Tahoma"/>
          <w:color w:val="454442"/>
          <w:szCs w:val="28"/>
          <w:lang w:eastAsia="ru-RU"/>
        </w:rPr>
        <w:t> - «Развитие эрудиции и познавательной активности»,</w:t>
      </w:r>
    </w:p>
    <w:p w:rsidR="00B67637" w:rsidRPr="00B67637" w:rsidRDefault="00B67637" w:rsidP="00B67637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2 - направление</w:t>
      </w:r>
      <w:r w:rsidRPr="00B67637">
        <w:rPr>
          <w:rFonts w:ascii="Tahoma" w:eastAsia="Times New Roman" w:hAnsi="Tahoma" w:cs="Tahoma"/>
          <w:color w:val="454442"/>
          <w:szCs w:val="28"/>
          <w:lang w:eastAsia="ru-RU"/>
        </w:rPr>
        <w:t> – «Нравственно-эстетическое воспитание»,</w:t>
      </w:r>
    </w:p>
    <w:p w:rsidR="00B67637" w:rsidRPr="00B67637" w:rsidRDefault="00B67637" w:rsidP="00B67637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3 - направление</w:t>
      </w:r>
      <w:r w:rsidRPr="00B67637">
        <w:rPr>
          <w:rFonts w:ascii="Tahoma" w:eastAsia="Times New Roman" w:hAnsi="Tahoma" w:cs="Tahoma"/>
          <w:color w:val="454442"/>
          <w:szCs w:val="28"/>
          <w:lang w:eastAsia="ru-RU"/>
        </w:rPr>
        <w:t> - «Гражданско-патриотическое и правовое воспитание»,</w:t>
      </w:r>
    </w:p>
    <w:p w:rsidR="00B67637" w:rsidRPr="00B67637" w:rsidRDefault="00B67637" w:rsidP="00B67637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b/>
          <w:bCs/>
          <w:color w:val="454442"/>
          <w:spacing w:val="-1"/>
          <w:szCs w:val="28"/>
          <w:lang w:eastAsia="ru-RU"/>
        </w:rPr>
        <w:t>4 – направление </w:t>
      </w:r>
      <w:r w:rsidRPr="00B67637">
        <w:rPr>
          <w:rFonts w:ascii="Tahoma" w:eastAsia="Times New Roman" w:hAnsi="Tahoma" w:cs="Tahoma"/>
          <w:color w:val="454442"/>
          <w:spacing w:val="-1"/>
          <w:szCs w:val="28"/>
          <w:lang w:eastAsia="ru-RU"/>
        </w:rPr>
        <w:t>- «Трудовое воспитание. Профориентация»,</w:t>
      </w:r>
    </w:p>
    <w:p w:rsidR="00B67637" w:rsidRPr="00B67637" w:rsidRDefault="00B67637" w:rsidP="00B67637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b/>
          <w:bCs/>
          <w:color w:val="454442"/>
          <w:spacing w:val="-1"/>
          <w:szCs w:val="28"/>
          <w:lang w:eastAsia="ru-RU"/>
        </w:rPr>
        <w:t>5 - направление</w:t>
      </w:r>
      <w:r w:rsidRPr="00B67637">
        <w:rPr>
          <w:rFonts w:ascii="Tahoma" w:eastAsia="Times New Roman" w:hAnsi="Tahoma" w:cs="Tahoma"/>
          <w:color w:val="454442"/>
          <w:spacing w:val="-1"/>
          <w:szCs w:val="28"/>
          <w:lang w:eastAsia="ru-RU"/>
        </w:rPr>
        <w:t> «</w:t>
      </w:r>
      <w:r w:rsidRPr="00B67637">
        <w:rPr>
          <w:rFonts w:ascii="Tahoma" w:eastAsia="Times New Roman" w:hAnsi="Tahoma" w:cs="Tahoma"/>
          <w:color w:val="454442"/>
          <w:szCs w:val="28"/>
          <w:lang w:eastAsia="ru-RU"/>
        </w:rPr>
        <w:t>Охрана здоровья и физическое развитие».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II. Общие положения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1. Конкурс «Академия детских открытий» (далее - Конкурс) проводится органами детского самоуправления ОГКОУ Ивановского детского дома «Звездный» с целью выявления наиболее сплоченных и творческих семейных коллективов – лидеров детского дома.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2. Задачи конкурса: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утверждение активной жизненной позиции воспитанников;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развитие самоуправления в группах и в детском доме;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повышение престижа знаний, интеллектуального и творческого потенциала воспитанников;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стимулирование активов групп к реализации творческого подхода в работе и учебе.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3. Участниками конкурса становятся   группы семейного типа детского дома.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left="90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                  </w:t>
      </w:r>
      <w:r w:rsidRPr="00B67637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III.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</w:t>
      </w:r>
      <w:r w:rsidRPr="00B67637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Организация и проведение конкурса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1. Для проведения конкурса создаются оргкомитет и жюри.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2. Оргкомитет конкурса выполняет следующие функции: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определяет критерии оценки результатов каждого тура конкурса;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анализирует и обобщает результаты конкурса.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3. В состав жюри конкурса входят представители   педагогического и детского   коллективов.</w:t>
      </w:r>
    </w:p>
    <w:p w:rsidR="00B67637" w:rsidRPr="00B67637" w:rsidRDefault="00B67637" w:rsidP="00B67637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ascii="Tahoma" w:eastAsia="Times New Roman" w:hAnsi="Tahoma" w:cs="Tahoma"/>
          <w:color w:val="454442"/>
          <w:szCs w:val="28"/>
          <w:lang w:eastAsia="ru-RU"/>
        </w:rPr>
        <w:t>4. Конкурс проходит в течение всего 2018-2019 учебного года по определённым направлениям (см. пояснительную записку).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5. Этапы игры «Академия детских открытий» (итоговые мероприятия групп):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5.1. </w:t>
      </w:r>
      <w:r w:rsidRPr="00B67637">
        <w:rPr>
          <w:rFonts w:eastAsia="Times New Roman" w:cs="Times New Roman"/>
          <w:color w:val="454442"/>
          <w:sz w:val="24"/>
          <w:szCs w:val="24"/>
          <w:u w:val="single"/>
          <w:lang w:eastAsia="ru-RU"/>
        </w:rPr>
        <w:t>Сентябрь. 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Конкурс на лучшее оформление группы «Под крышей дома моего»;                                                                              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5.2. </w:t>
      </w:r>
      <w:r w:rsidRPr="00B67637">
        <w:rPr>
          <w:rFonts w:eastAsia="Times New Roman" w:cs="Times New Roman"/>
          <w:color w:val="454442"/>
          <w:sz w:val="24"/>
          <w:szCs w:val="24"/>
          <w:u w:val="single"/>
          <w:lang w:eastAsia="ru-RU"/>
        </w:rPr>
        <w:t>Октябрь.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Старт игры «Академия детских открытий»,   Конкурс на лучший семейный альбом «Из жизни замечательных семей» (старт конкурса);                              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5.3. </w:t>
      </w:r>
      <w:r w:rsidRPr="00B67637">
        <w:rPr>
          <w:rFonts w:eastAsia="Times New Roman" w:cs="Times New Roman"/>
          <w:color w:val="454442"/>
          <w:sz w:val="24"/>
          <w:szCs w:val="24"/>
          <w:u w:val="single"/>
          <w:lang w:eastAsia="ru-RU"/>
        </w:rPr>
        <w:t>Ноябрь.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Интеллектуальная игра «Океан знаний»;                                                                  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5.4.</w:t>
      </w:r>
      <w:r w:rsidRPr="00B67637">
        <w:rPr>
          <w:rFonts w:eastAsia="Times New Roman" w:cs="Times New Roman"/>
          <w:color w:val="454442"/>
          <w:sz w:val="24"/>
          <w:szCs w:val="24"/>
          <w:u w:val="single"/>
          <w:lang w:eastAsia="ru-RU"/>
        </w:rPr>
        <w:t> Декабрь.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Коллективное творческое дело «Новогодние чудеса»;      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5.5. </w:t>
      </w:r>
      <w:r w:rsidRPr="00B67637">
        <w:rPr>
          <w:rFonts w:eastAsia="Times New Roman" w:cs="Times New Roman"/>
          <w:color w:val="454442"/>
          <w:sz w:val="24"/>
          <w:szCs w:val="24"/>
          <w:u w:val="single"/>
          <w:lang w:eastAsia="ru-RU"/>
        </w:rPr>
        <w:t>Январь.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«Зимние забавы» - спортивное мероприятие;                                                    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5.6. </w:t>
      </w:r>
      <w:r w:rsidRPr="00B67637">
        <w:rPr>
          <w:rFonts w:eastAsia="Times New Roman" w:cs="Times New Roman"/>
          <w:color w:val="454442"/>
          <w:sz w:val="24"/>
          <w:szCs w:val="24"/>
          <w:u w:val="single"/>
          <w:lang w:eastAsia="ru-RU"/>
        </w:rPr>
        <w:t>Февраль.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Месячник «Дорогой мужества» (Уроки мужества, встречи, выпуски мини-книг);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5.7. </w:t>
      </w:r>
      <w:r w:rsidRPr="00B67637">
        <w:rPr>
          <w:rFonts w:eastAsia="Times New Roman" w:cs="Times New Roman"/>
          <w:color w:val="454442"/>
          <w:sz w:val="24"/>
          <w:szCs w:val="24"/>
          <w:u w:val="single"/>
          <w:lang w:eastAsia="ru-RU"/>
        </w:rPr>
        <w:t>Март.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Мастер-класс «В мире прекрасного»;                                                    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5.8. </w:t>
      </w:r>
      <w:r w:rsidRPr="00B67637">
        <w:rPr>
          <w:rFonts w:eastAsia="Times New Roman" w:cs="Times New Roman"/>
          <w:color w:val="454442"/>
          <w:sz w:val="24"/>
          <w:szCs w:val="24"/>
          <w:u w:val="single"/>
          <w:lang w:eastAsia="ru-RU"/>
        </w:rPr>
        <w:t>Апрель.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 Выставка семейного альбома «Из жизни замечательных семей» (подведение итогов), Квест - игра «Здоровая нация»;                              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5.9. </w:t>
      </w:r>
      <w:r w:rsidRPr="00B67637">
        <w:rPr>
          <w:rFonts w:eastAsia="Times New Roman" w:cs="Times New Roman"/>
          <w:color w:val="454442"/>
          <w:sz w:val="24"/>
          <w:szCs w:val="24"/>
          <w:u w:val="single"/>
          <w:lang w:eastAsia="ru-RU"/>
        </w:rPr>
        <w:t>Май. </w:t>
      </w: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Конкурс территорий   «Чудеса своими руками».  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6.   Результаты семей в каждом конкурсе будут отражаться на «Табло игры».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7. Подсчёт баллов за каждое мероприятие будет оценивать жюри по 5-бальной шкале (1-место - 5 баллов; 2-место - 4 балла; 3-место - 3 балла).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8.Итоговым мероприятием конкурса станет «Фестиваль видео – фото презентаций», где каждая семья должна будет представить увлекательный материал по работе экспериментальных площадок.</w:t>
      </w:r>
    </w:p>
    <w:p w:rsidR="00B67637" w:rsidRPr="00B67637" w:rsidRDefault="00B67637" w:rsidP="00B67637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9. Семья (группа) – победитель определяется по наибольшему количеству набранных баллов за все этапы игры.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IV. Награждение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Награждение по итогам конкурса «Академия детских открытий» проводится по следующим номинациям: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1. «Звездная семья» среди 1-й, 2-й, 3-й и 4-й групп. Группе (семье) – победителю конкурса присваивается звание «Звездная группа», вручается переходящий приз и ценный подарок.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2. Семьям (группам), занявшим вторые и третьи места, вручаются памятные призы.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3. По результатам конкурса проводится награждение в номинациях: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самая творческая группа (участие и победы в олимпиадах, интеллектуальных, художественных играх и конкурсах и т.д.);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самая трудолюбивая группа (участие в субботниках, работа в ремонтной бригаде, участие в озеленении детского дома и группы и др.);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самая спортивная группа (участие и победы в спортивных соревнованиях, туристических слетах, проводимых детским домом и вне его);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- самая активная группа (участие в общественной, спортивной, культурной жизни детского дома, города);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4. Итоги игры – конкурса подводятся до 25 мая.</w:t>
      </w:r>
    </w:p>
    <w:p w:rsidR="00B67637" w:rsidRPr="00B67637" w:rsidRDefault="00B67637" w:rsidP="00B6763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67637">
        <w:rPr>
          <w:rFonts w:eastAsia="Times New Roman" w:cs="Times New Roman"/>
          <w:color w:val="454442"/>
          <w:sz w:val="24"/>
          <w:szCs w:val="24"/>
          <w:lang w:eastAsia="ru-RU"/>
        </w:rPr>
        <w:t>5. Награждение победителей будет происходить на   итоговом празднике детского дома (май 2019 года).</w:t>
      </w:r>
    </w:p>
    <w:p w:rsidR="003E0016" w:rsidRPr="00B67637" w:rsidRDefault="003E0016" w:rsidP="00B67637">
      <w:bookmarkStart w:id="0" w:name="_GoBack"/>
      <w:bookmarkEnd w:id="0"/>
    </w:p>
    <w:sectPr w:rsidR="003E0016" w:rsidRPr="00B6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51229"/>
    <w:multiLevelType w:val="multilevel"/>
    <w:tmpl w:val="CC2C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4"/>
  </w:num>
  <w:num w:numId="5">
    <w:abstractNumId w:val="35"/>
    <w:lvlOverride w:ilvl="0">
      <w:lvl w:ilvl="0">
        <w:numFmt w:val="upperRoman"/>
        <w:lvlText w:val="%1."/>
        <w:lvlJc w:val="right"/>
      </w:lvl>
    </w:lvlOverride>
  </w:num>
  <w:num w:numId="6">
    <w:abstractNumId w:val="33"/>
    <w:lvlOverride w:ilvl="0">
      <w:lvl w:ilvl="0">
        <w:numFmt w:val="upperRoman"/>
        <w:lvlText w:val="%1."/>
        <w:lvlJc w:val="right"/>
      </w:lvl>
    </w:lvlOverride>
  </w:num>
  <w:num w:numId="7">
    <w:abstractNumId w:val="19"/>
  </w:num>
  <w:num w:numId="8">
    <w:abstractNumId w:val="22"/>
  </w:num>
  <w:num w:numId="9">
    <w:abstractNumId w:val="5"/>
  </w:num>
  <w:num w:numId="10">
    <w:abstractNumId w:val="11"/>
  </w:num>
  <w:num w:numId="11">
    <w:abstractNumId w:val="37"/>
  </w:num>
  <w:num w:numId="12">
    <w:abstractNumId w:val="8"/>
  </w:num>
  <w:num w:numId="13">
    <w:abstractNumId w:val="17"/>
  </w:num>
  <w:num w:numId="14">
    <w:abstractNumId w:val="13"/>
    <w:lvlOverride w:ilvl="0">
      <w:lvl w:ilvl="0">
        <w:numFmt w:val="upperRoman"/>
        <w:lvlText w:val="%1."/>
        <w:lvlJc w:val="right"/>
      </w:lvl>
    </w:lvlOverride>
  </w:num>
  <w:num w:numId="15">
    <w:abstractNumId w:val="26"/>
  </w:num>
  <w:num w:numId="16">
    <w:abstractNumId w:val="7"/>
  </w:num>
  <w:num w:numId="17">
    <w:abstractNumId w:val="16"/>
  </w:num>
  <w:num w:numId="18">
    <w:abstractNumId w:val="15"/>
  </w:num>
  <w:num w:numId="19">
    <w:abstractNumId w:val="34"/>
  </w:num>
  <w:num w:numId="20">
    <w:abstractNumId w:val="23"/>
  </w:num>
  <w:num w:numId="21">
    <w:abstractNumId w:val="0"/>
  </w:num>
  <w:num w:numId="22">
    <w:abstractNumId w:val="28"/>
  </w:num>
  <w:num w:numId="23">
    <w:abstractNumId w:val="31"/>
  </w:num>
  <w:num w:numId="24">
    <w:abstractNumId w:val="6"/>
    <w:lvlOverride w:ilvl="0">
      <w:lvl w:ilvl="0">
        <w:numFmt w:val="upperRoman"/>
        <w:lvlText w:val="%1."/>
        <w:lvlJc w:val="right"/>
      </w:lvl>
    </w:lvlOverride>
  </w:num>
  <w:num w:numId="25">
    <w:abstractNumId w:val="10"/>
  </w:num>
  <w:num w:numId="26">
    <w:abstractNumId w:val="36"/>
  </w:num>
  <w:num w:numId="27">
    <w:abstractNumId w:val="32"/>
  </w:num>
  <w:num w:numId="28">
    <w:abstractNumId w:val="27"/>
  </w:num>
  <w:num w:numId="29">
    <w:abstractNumId w:val="20"/>
  </w:num>
  <w:num w:numId="30">
    <w:abstractNumId w:val="1"/>
  </w:num>
  <w:num w:numId="31">
    <w:abstractNumId w:val="29"/>
  </w:num>
  <w:num w:numId="32">
    <w:abstractNumId w:val="9"/>
  </w:num>
  <w:num w:numId="33">
    <w:abstractNumId w:val="4"/>
  </w:num>
  <w:num w:numId="34">
    <w:abstractNumId w:val="2"/>
  </w:num>
  <w:num w:numId="35">
    <w:abstractNumId w:val="21"/>
  </w:num>
  <w:num w:numId="36">
    <w:abstractNumId w:val="14"/>
  </w:num>
  <w:num w:numId="37">
    <w:abstractNumId w:val="18"/>
    <w:lvlOverride w:ilvl="0">
      <w:lvl w:ilvl="0">
        <w:numFmt w:val="upperRoman"/>
        <w:lvlText w:val="%1."/>
        <w:lvlJc w:val="right"/>
      </w:lvl>
    </w:lvlOverride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63E42"/>
    <w:rsid w:val="0079629E"/>
    <w:rsid w:val="007A6A84"/>
    <w:rsid w:val="008056F1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B67637"/>
    <w:rsid w:val="00BB7445"/>
    <w:rsid w:val="00C47736"/>
    <w:rsid w:val="00C61900"/>
    <w:rsid w:val="00C95AA7"/>
    <w:rsid w:val="00DF2912"/>
    <w:rsid w:val="00E632F1"/>
    <w:rsid w:val="00E75E6C"/>
    <w:rsid w:val="00EA06E9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4485</Characters>
  <Application>Microsoft Office Word</Application>
  <DocSecurity>0</DocSecurity>
  <Lines>37</Lines>
  <Paragraphs>10</Paragraphs>
  <ScaleCrop>false</ScaleCrop>
  <Company>diakov.net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31</cp:revision>
  <dcterms:created xsi:type="dcterms:W3CDTF">2021-12-23T02:15:00Z</dcterms:created>
  <dcterms:modified xsi:type="dcterms:W3CDTF">2021-12-23T03:27:00Z</dcterms:modified>
</cp:coreProperties>
</file>