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6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7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Сайт предназначен исключительно для мониторинга Реестра запрещенных сайтов, не является каталогом - antizapret.info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8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Список сайтов рекомендованных для использования обучающимися и преподавателями для доступа к высококачественным ЭОР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9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Материалы семинара «Организация информационной безопасности и безопасного использования глобальной сети Интернет в общеобразовательном учреждении» 7 мая 2013 года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10" w:tgtFrame="_blank" w:history="1">
        <w:r>
          <w:rPr>
            <w:rStyle w:val="a6"/>
            <w:rFonts w:ascii="Arial" w:hAnsi="Arial" w:cs="Arial"/>
            <w:color w:val="396C09"/>
            <w:sz w:val="18"/>
            <w:szCs w:val="18"/>
          </w:rPr>
          <w:t>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11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Примерные формулировки для внесения изменений в должностные инструкции отдельных работников образовательных учреждений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12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Типовая инструкция для сотрудников образовательных учреждений о порядке действий при осуществлении контроля использования обучающимися сети Интернет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13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Типовые правила использования сети Интернет в общеобразовательном учреждении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4A5E4C"/>
          <w:sz w:val="18"/>
          <w:szCs w:val="18"/>
        </w:rPr>
        <w:t>- </w:t>
      </w:r>
      <w:hyperlink r:id="rId14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Федеральный список экстремистских материалов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15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Указ Президента РФ от 6 марта 1997 г. N 188 "Об утверждении перечня сведений конфиденциального характера"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16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Федеральный закон от 10 января 2002 г. N 1-ФЗ "Об электронной цифровой подписи"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17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Федеральный закон от 27 июля 2006 г. N 149-ФЗ "Об информации, информационных технологиях и о защите информации"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4A5E4C"/>
          <w:sz w:val="18"/>
          <w:szCs w:val="18"/>
        </w:rPr>
        <w:t>- </w:t>
      </w:r>
      <w:hyperlink r:id="rId18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Федеральный закон от 29 декабря 2010 г. N 436-ФЗ "О защите детей от информации, причиняющей вред их здоровью и развитию"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19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Федеральный закон Российской Федерации от 28 июля 2012г. №139-ФЗ 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  </w:r>
      </w:hyperlink>
    </w:p>
    <w:p w:rsidR="00255371" w:rsidRDefault="00255371" w:rsidP="00255371">
      <w:pPr>
        <w:numPr>
          <w:ilvl w:val="0"/>
          <w:numId w:val="36"/>
        </w:numPr>
        <w:shd w:val="clear" w:color="auto" w:fill="B5C5B6"/>
        <w:spacing w:before="48" w:after="48" w:line="240" w:lineRule="atLeast"/>
        <w:ind w:left="30"/>
        <w:rPr>
          <w:rFonts w:ascii="Arial" w:hAnsi="Arial" w:cs="Arial"/>
          <w:color w:val="4A5E4C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</w:t>
      </w:r>
      <w:hyperlink r:id="rId20" w:tgtFrame="_blank" w:history="1">
        <w:r>
          <w:rPr>
            <w:rStyle w:val="a6"/>
            <w:rFonts w:ascii="Arial" w:hAnsi="Arial" w:cs="Arial"/>
            <w:color w:val="67836A"/>
            <w:sz w:val="18"/>
            <w:szCs w:val="18"/>
          </w:rPr>
          <w:t>Постановление Правительства Российской Федерации от 26 октября 2012г. №1101 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</w:t>
        </w:r>
      </w:hyperlink>
    </w:p>
    <w:p w:rsidR="00255371" w:rsidRDefault="00255371" w:rsidP="0025537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Цели и задачи обеспечения информационной безопасности детей закреплены, в частности, в следующих нормативных актах:</w:t>
      </w:r>
    </w:p>
    <w:p w:rsidR="00255371" w:rsidRDefault="00255371" w:rsidP="0025537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Стратегии национальной безопасности Российской Федерации, утвержденной Указом Президента РФ от 31.12.2015 N 683;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Доктрине информационной безопасности Российской Федерации, утвержденной Указом Президента РФ от 05.12.2016 N 646;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Основных направлениях государственной семейной политики, утвержденных Указом Президента РФ от 14.05.1996 N 712.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Наряду с указанными документами Законом РФ от 27.12.1991 N 2124-1 "О средствах массовой информации" установлена недопустимость злоупотребления свободой массовой информации, включая использование СМИ (в том числе электронного) для распространения: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уголовно наказуемого контента;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материалов, пропагандирующих порнографию, культ насилия и жестокости или содержащих нецензурную брань;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рецептов и мест приобретения наркотиков и их аналогов и т.д.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lastRenderedPageBreak/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Статья 14 Федерального закона от 24.07.1998 N 124-ФЗ "Об основных гарантиях прав ребенка в Российской Федерации" обязывает власти предпринимать меры по защите ребенка от информации, пропаганды и агитации, наносящих вред его здоровью, нравственному и духовному развитию, в том числе: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от национальной, классовой, социальной нетерпимости;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рекламы алкогольной продукции и табачных изделий;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пропаганды социального, расового, национального и религиозного неравенства;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информации порнографического характера;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информации, пропагандирующей нетрадиционные сексуальные отношения;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Федеральном законе от 29.12.2010 N 436-ФЗ "О защите детей от информации, причиняющей вред их здоровью и развитию" о защите детей от вредной информации установлены требования к распространению информации среди детей,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РФ о защите детей от информации, причиняющей вред их здоровью и (или) развитию.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целях обеспечения безопасности жизни, охраны здоровья, нравственности ребенка, защиты его от негативных воздействий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Нормы, направленные на защиту детей от вредной информации, содержатся и в Федеральном законе от 13.03.2006 N 38-ФЗ "О рекламе".</w:t>
      </w:r>
    </w:p>
    <w:p w:rsidR="003E0016" w:rsidRPr="00255371" w:rsidRDefault="003E0016" w:rsidP="00255371">
      <w:bookmarkStart w:id="0" w:name="_GoBack"/>
      <w:bookmarkEnd w:id="0"/>
    </w:p>
    <w:sectPr w:rsidR="003E0016" w:rsidRPr="00255371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D5538"/>
    <w:multiLevelType w:val="multilevel"/>
    <w:tmpl w:val="F9E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932A4"/>
    <w:multiLevelType w:val="multilevel"/>
    <w:tmpl w:val="129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A49FD"/>
    <w:multiLevelType w:val="multilevel"/>
    <w:tmpl w:val="7E5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36395"/>
    <w:multiLevelType w:val="multilevel"/>
    <w:tmpl w:val="4D2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B582D"/>
    <w:multiLevelType w:val="multilevel"/>
    <w:tmpl w:val="0DE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E361A"/>
    <w:multiLevelType w:val="multilevel"/>
    <w:tmpl w:val="816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4B0496"/>
    <w:multiLevelType w:val="multilevel"/>
    <w:tmpl w:val="333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D04B41"/>
    <w:multiLevelType w:val="multilevel"/>
    <w:tmpl w:val="977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29"/>
  </w:num>
  <w:num w:numId="4">
    <w:abstractNumId w:val="30"/>
  </w:num>
  <w:num w:numId="5">
    <w:abstractNumId w:val="27"/>
  </w:num>
  <w:num w:numId="6">
    <w:abstractNumId w:val="31"/>
  </w:num>
  <w:num w:numId="7">
    <w:abstractNumId w:val="3"/>
  </w:num>
  <w:num w:numId="8">
    <w:abstractNumId w:val="33"/>
  </w:num>
  <w:num w:numId="9">
    <w:abstractNumId w:val="6"/>
  </w:num>
  <w:num w:numId="10">
    <w:abstractNumId w:val="5"/>
  </w:num>
  <w:num w:numId="11">
    <w:abstractNumId w:val="20"/>
  </w:num>
  <w:num w:numId="12">
    <w:abstractNumId w:val="28"/>
  </w:num>
  <w:num w:numId="13">
    <w:abstractNumId w:val="4"/>
  </w:num>
  <w:num w:numId="14">
    <w:abstractNumId w:val="1"/>
  </w:num>
  <w:num w:numId="15">
    <w:abstractNumId w:val="9"/>
  </w:num>
  <w:num w:numId="16">
    <w:abstractNumId w:val="18"/>
  </w:num>
  <w:num w:numId="17">
    <w:abstractNumId w:val="21"/>
  </w:num>
  <w:num w:numId="18">
    <w:abstractNumId w:val="14"/>
  </w:num>
  <w:num w:numId="19">
    <w:abstractNumId w:val="11"/>
  </w:num>
  <w:num w:numId="20">
    <w:abstractNumId w:val="15"/>
  </w:num>
  <w:num w:numId="21">
    <w:abstractNumId w:val="17"/>
  </w:num>
  <w:num w:numId="22">
    <w:abstractNumId w:val="8"/>
  </w:num>
  <w:num w:numId="23">
    <w:abstractNumId w:val="13"/>
  </w:num>
  <w:num w:numId="24">
    <w:abstractNumId w:val="22"/>
  </w:num>
  <w:num w:numId="25">
    <w:abstractNumId w:val="12"/>
  </w:num>
  <w:num w:numId="26">
    <w:abstractNumId w:val="16"/>
  </w:num>
  <w:num w:numId="27">
    <w:abstractNumId w:val="0"/>
  </w:num>
  <w:num w:numId="28">
    <w:abstractNumId w:val="24"/>
  </w:num>
  <w:num w:numId="29">
    <w:abstractNumId w:val="10"/>
  </w:num>
  <w:num w:numId="30">
    <w:abstractNumId w:val="32"/>
  </w:num>
  <w:num w:numId="31">
    <w:abstractNumId w:val="25"/>
  </w:num>
  <w:num w:numId="32">
    <w:abstractNumId w:val="35"/>
  </w:num>
  <w:num w:numId="33">
    <w:abstractNumId w:val="34"/>
  </w:num>
  <w:num w:numId="34">
    <w:abstractNumId w:val="23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11D3A"/>
    <w:rsid w:val="00195FBC"/>
    <w:rsid w:val="001C5494"/>
    <w:rsid w:val="002504D3"/>
    <w:rsid w:val="00255371"/>
    <w:rsid w:val="003605BD"/>
    <w:rsid w:val="00360D1A"/>
    <w:rsid w:val="003B681E"/>
    <w:rsid w:val="003E0016"/>
    <w:rsid w:val="0049189E"/>
    <w:rsid w:val="00560263"/>
    <w:rsid w:val="005A494C"/>
    <w:rsid w:val="005B7244"/>
    <w:rsid w:val="005F2E28"/>
    <w:rsid w:val="006247D1"/>
    <w:rsid w:val="007232B3"/>
    <w:rsid w:val="007517B7"/>
    <w:rsid w:val="007D635B"/>
    <w:rsid w:val="008036E3"/>
    <w:rsid w:val="008A140B"/>
    <w:rsid w:val="00917DCB"/>
    <w:rsid w:val="009261A4"/>
    <w:rsid w:val="00956E1E"/>
    <w:rsid w:val="00A9586B"/>
    <w:rsid w:val="00B06DDA"/>
    <w:rsid w:val="00B668E0"/>
    <w:rsid w:val="00BE120D"/>
    <w:rsid w:val="00CC64EF"/>
    <w:rsid w:val="00CF7B02"/>
    <w:rsid w:val="00D0121B"/>
    <w:rsid w:val="00D0135C"/>
    <w:rsid w:val="00DE47D3"/>
    <w:rsid w:val="00E31E25"/>
    <w:rsid w:val="00E72043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_nDGT6BeTh7Y" TargetMode="External"/><Relationship Id="rId13" Type="http://schemas.openxmlformats.org/officeDocument/2006/relationships/hyperlink" Target="https://yadi.sk/i/GgfuxEzeeTfwn" TargetMode="External"/><Relationship Id="rId18" Type="http://schemas.openxmlformats.org/officeDocument/2006/relationships/hyperlink" Target="https://yadi.sk/i/lZShNNNR3UtHs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antizapret.info/" TargetMode="External"/><Relationship Id="rId12" Type="http://schemas.openxmlformats.org/officeDocument/2006/relationships/hyperlink" Target="https://yadi.sk/i/qjk6ovzleTg62" TargetMode="External"/><Relationship Id="rId17" Type="http://schemas.openxmlformats.org/officeDocument/2006/relationships/hyperlink" Target="https://yadi.sk/i/F_c_xzE83UtB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GDu38c1v3UtANg" TargetMode="External"/><Relationship Id="rId20" Type="http://schemas.openxmlformats.org/officeDocument/2006/relationships/hyperlink" Target="https://yadi.sk/i/bAtc6dFueTeV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ais.rkn.gov.ru/" TargetMode="External"/><Relationship Id="rId11" Type="http://schemas.openxmlformats.org/officeDocument/2006/relationships/hyperlink" Target="https://yadi.sk/i/Wv7QRjJjeTg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qi7zsP8s3UtA3Z" TargetMode="External"/><Relationship Id="rId10" Type="http://schemas.openxmlformats.org/officeDocument/2006/relationships/hyperlink" Target="https://yadi.sk/i/qI2tFJ3qeTgLW" TargetMode="External"/><Relationship Id="rId19" Type="http://schemas.openxmlformats.org/officeDocument/2006/relationships/hyperlink" Target="https://yadi.sk/i/zC8j4v33eTe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favoXNuJeTgyX" TargetMode="External"/><Relationship Id="rId14" Type="http://schemas.openxmlformats.org/officeDocument/2006/relationships/hyperlink" Target="http://minjust.ru/ru/extremist-materials?search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C1E5-092E-45D6-AFDC-B4BE13CD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35</cp:revision>
  <dcterms:created xsi:type="dcterms:W3CDTF">2021-12-22T06:44:00Z</dcterms:created>
  <dcterms:modified xsi:type="dcterms:W3CDTF">2021-12-22T07:29:00Z</dcterms:modified>
</cp:coreProperties>
</file>