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D3" w:rsidRPr="002504D3" w:rsidRDefault="002504D3" w:rsidP="002504D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04D3">
        <w:rPr>
          <w:rFonts w:eastAsia="Times New Roman" w:cs="Times New Roman"/>
          <w:b/>
          <w:bCs/>
          <w:color w:val="454442"/>
          <w:szCs w:val="28"/>
          <w:lang w:eastAsia="ru-RU"/>
        </w:rPr>
        <w:t>План работы</w:t>
      </w:r>
    </w:p>
    <w:p w:rsidR="002504D3" w:rsidRPr="002504D3" w:rsidRDefault="002504D3" w:rsidP="002504D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04D3">
        <w:rPr>
          <w:rFonts w:eastAsia="Times New Roman" w:cs="Times New Roman"/>
          <w:b/>
          <w:bCs/>
          <w:color w:val="454442"/>
          <w:szCs w:val="28"/>
          <w:lang w:eastAsia="ru-RU"/>
        </w:rPr>
        <w:t>отделения восстановительной реабилитации кровной семьи воспитанников ОГКОУ Ивановского детского дома «Звёздный»</w:t>
      </w:r>
    </w:p>
    <w:p w:rsidR="002504D3" w:rsidRPr="002504D3" w:rsidRDefault="002504D3" w:rsidP="002504D3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04D3">
        <w:rPr>
          <w:rFonts w:eastAsia="Times New Roman" w:cs="Times New Roman"/>
          <w:b/>
          <w:bCs/>
          <w:color w:val="454442"/>
          <w:szCs w:val="28"/>
          <w:lang w:eastAsia="ru-RU"/>
        </w:rPr>
        <w:t>на 2020 – 2021 учебный год</w:t>
      </w:r>
    </w:p>
    <w:p w:rsidR="002504D3" w:rsidRPr="002504D3" w:rsidRDefault="002504D3" w:rsidP="002504D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04D3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"/>
        <w:gridCol w:w="2523"/>
        <w:gridCol w:w="1821"/>
        <w:gridCol w:w="2078"/>
        <w:gridCol w:w="2251"/>
      </w:tblGrid>
      <w:tr w:rsidR="002504D3" w:rsidRPr="002504D3" w:rsidTr="002504D3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Итог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5</w:t>
            </w:r>
          </w:p>
        </w:tc>
      </w:tr>
      <w:tr w:rsidR="002504D3" w:rsidRPr="002504D3" w:rsidTr="002504D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I. Методическая работа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Консультирование специалистов отделения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Журнал консультаций отделения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Повышение квалификации специалистов отделения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Свидетельство, удостоверение о повышении квалификации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Размещение информации на сайте учреждения в разделе «В помощь родителям»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Размещение информации на сайте учреждения</w:t>
            </w:r>
          </w:p>
        </w:tc>
      </w:tr>
      <w:tr w:rsidR="002504D3" w:rsidRPr="002504D3" w:rsidTr="002504D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II. Контроль и руководство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Мониторинг деятельности отделения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мониторинга</w:t>
            </w:r>
          </w:p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Комплексная проверка деятельности отделения по итогам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о результатах деятельности за 2020 год</w:t>
            </w:r>
          </w:p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о результатах деятельности за 2020 – 2021 учебный год</w:t>
            </w:r>
          </w:p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Корректировка индивидуальных планов развития и жизнеустройства воспитанников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Корректировка индивидуальных планов развития и жизнеустройства воспитанников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Корректировка проведения первичной оценки ситуации в кровной семье, в семье кровных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Корректировка проведения первичной оценки ситуации в кровной семье, в семье </w:t>
            </w: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кровных родственников</w:t>
            </w:r>
          </w:p>
        </w:tc>
      </w:tr>
      <w:tr w:rsidR="002504D3" w:rsidRPr="002504D3" w:rsidTr="002504D3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Корректировка проведения повторной оценки ситуации в кровной семье, в семье кровных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Руководитель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Корректировка проведения повторной оценки ситуации в кровной семье, в семье кровных родственников</w:t>
            </w:r>
          </w:p>
        </w:tc>
      </w:tr>
      <w:tr w:rsidR="002504D3" w:rsidRPr="002504D3" w:rsidTr="002504D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III. Деятельность про социальной реабилитации воспитанников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Разработка индивидуальных планов развития и жизнеустройства воспитанников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1 месяца со дня помещения ребёнка в учреждение, затем каждые 6 месяцев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Индивидуальные планы развития и жизнеустройства воспитанников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первичной оценки ситуации в кровной семье, в семье кровных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1 месяца со дня помещения ребёнка в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Первичная оценка ситуации в кровной семье, в семье кровных родственников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повторной оценки ситуации в кровной семье, в семье кровных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Повторная оценка ситуации в кровной семье, в семье кровных родственников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работы с детьми по подготовке к семейному жизнеустройству по программе «Счастье в семье»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Журнал посещения занятий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Социально-психологическая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работы педагога-психолога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диагностики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Занятие логопеда по коррекции, исправлению </w:t>
            </w:r>
            <w:proofErr w:type="spellStart"/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работы учителя-логопеда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Журнал учёта индивидуальных занятий, результата диагностики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Групповые (</w:t>
            </w:r>
            <w:proofErr w:type="spellStart"/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) и индивидуальные занятия по программе «Научись говорить «нет»!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диагностики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Групповые и индивидуальные занятия, профилактические беседы по программе развития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Мониторинг выполнения программы развития группы воспитателями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Индивидуальное наставничество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специалисты отделения, воспитатели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наставника по результатам работы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диспансерного медицинского обследования воспитанников и контроль прохождения им необходимого объема обследований и консультаций врачей-специалистов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Врач, старший воспитатель, куратор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Итоговая справка по итогам проведённой диспансеризации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Оздоровительные смены в ДОЛ, санаториях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отдыха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обучения несовершеннолетнего по дополнительным общеразвивающим программам в творческих объединениях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педагоги дополнительного образования, воспитатели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прохождения программ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участия воспитанника в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воспитатели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Грамоты, дипломы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Экскурсии в учебные заведения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социальный педагог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Информация на сайт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Экскурсии на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социальный педагог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Информация на сайт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Занятия по подготовке воспитанников к самостоятельной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воспитатели, социальный педагог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Прохождение онлайн-курсов воспитанниками по </w:t>
            </w: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программе БФ «арифметика Добра», АНО «РОСТ»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504D3" w:rsidRPr="002504D3" w:rsidTr="002504D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lastRenderedPageBreak/>
              <w:t>IV.</w:t>
            </w: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 </w:t>
            </w: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Деятельность про социальной реабилитации родителей и кровных родственников воспитанников учреждения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работы с кровными родственниками воспитанников по вопросам оказания социально-правовой, психолого-педагогической помощи родителям, кровным родственникам по вопросам устройства ребёнка в кровную семью, создания положительного имиджа семьи.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куратор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Представление интересов воспитанников в суде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Консультирование родителей и кровных родственников воспитанников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куратор, врач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Журнал консультаций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Анализ особенностей личностного статуса родителей, кровных родственников воспитанника, изучения ситуации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Социальный педагог, куратор, педагог-психолог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Прохождение кровными родственниками подготовки в ЦППР и СЗС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в ЦППР и СЗС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Заключение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условий жизни воспитанника в кровной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1 года со дня передачи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в ЦППР и СЗС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Акт проверки условий жизни воспитанника в кровной семье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Обеспечение психолого-педагогического сопровождения детей в период адаптации в кровной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1 года со дня передачи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в ЦППР и СЗС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Справка по итогам диагностики</w:t>
            </w:r>
          </w:p>
        </w:tc>
      </w:tr>
      <w:tr w:rsidR="002504D3" w:rsidRPr="002504D3" w:rsidTr="002504D3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V. Организационно- массовая деятельность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Совместные праздничные мероприятия с родителями и (или) кровными родственниками и воспитанниками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специалисты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о проведении мероприятия, информация на сайт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Совместные тренинги мероприятия с родителями и (или) кровными родственниками и воспитанниками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</w:t>
            </w:r>
          </w:p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о проведении мероприятия, информация на сайт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Посещение «Дня семьи» в группах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Куратор, специалисты отделения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504D3" w:rsidRPr="002504D3" w:rsidTr="002504D3"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мероприятий с семьями в период адаптации воспитанников в кровной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Специалисты в ЦППР и СЗС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D3" w:rsidRPr="002504D3" w:rsidRDefault="002504D3" w:rsidP="002504D3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2504D3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Отчёт о проведении мероприятия, информация на сайт</w:t>
            </w:r>
          </w:p>
        </w:tc>
      </w:tr>
      <w:tr w:rsidR="002504D3" w:rsidRPr="002504D3" w:rsidTr="002504D3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04D3" w:rsidRPr="002504D3" w:rsidRDefault="002504D3" w:rsidP="002504D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04D3" w:rsidRPr="002504D3" w:rsidRDefault="002504D3" w:rsidP="002504D3">
      <w:pPr>
        <w:shd w:val="clear" w:color="auto" w:fill="FFFFFF"/>
        <w:spacing w:before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2504D3">
        <w:rPr>
          <w:rFonts w:eastAsia="Times New Roman" w:cs="Times New Roman"/>
          <w:b/>
          <w:bCs/>
          <w:color w:val="454442"/>
          <w:szCs w:val="28"/>
          <w:lang w:eastAsia="ru-RU"/>
        </w:rPr>
        <w:t> 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Приложение 3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УТВЕРЖДАЮ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Директор ОГКОУ Ивановского детского дома «Звездный»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___________ Т.А. Марычева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«</w:t>
      </w:r>
      <w:proofErr w:type="gramStart"/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31»  августа</w:t>
      </w:r>
      <w:proofErr w:type="gramEnd"/>
      <w:r w:rsidRPr="00DE47D3">
        <w:rPr>
          <w:rFonts w:eastAsia="Times New Roman" w:cs="Times New Roman"/>
          <w:b/>
          <w:bCs/>
          <w:color w:val="454442"/>
          <w:sz w:val="24"/>
          <w:szCs w:val="24"/>
          <w:lang w:eastAsia="ru-RU"/>
        </w:rPr>
        <w:t>  2016 года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Система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работы по противодействию терроризму и экстремизму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b/>
          <w:bCs/>
          <w:color w:val="454442"/>
          <w:szCs w:val="28"/>
          <w:lang w:eastAsia="ru-RU"/>
        </w:rPr>
        <w:t>ОГКОУ Ивановского детского дома «Звездный»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Инструктажи проводятся в соответствии с планом работы Группы, но не реже двух раз за учебное полугодие, либо при необходимости.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Результаты текущего контроля руководитель Группы докладывает директору ОГКОУ Ивановского детского дома «Звездный» на первом совещании каждого месяца, немедленно при необходимости принятия безотлагательных решений.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Результаты работы проверочных комиссий – перед составлением актов их работы.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Письменные доклады (отчеты) о результатах контроля хранятся в деле.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4. Взаимодействие с ОВД, ФСБ, УГОЧС осуществляется согласно плану работы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Взаимодействие с данными структурами поддерживается постоянно, в целях обеспечения безопасности воспитанников и персонала при ежедневном нахождении их в здании и на территории учреждения.</w:t>
      </w:r>
    </w:p>
    <w:p w:rsidR="00DE47D3" w:rsidRPr="00DE47D3" w:rsidRDefault="00DE47D3" w:rsidP="00DE47D3">
      <w:pPr>
        <w:shd w:val="clear" w:color="auto" w:fill="FFFFFF"/>
        <w:spacing w:before="75" w:after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5. Культурно-спортивные и другие массовые мероприятия проводятся согласно планам работы учреждения. На каждое мероприятие разрабатывается план охраны учреждения и обеспечения безопасности при проведении массовых мероприятий в соответствии с требованиями Паспорта безопасности.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DE47D3" w:rsidRPr="00DE47D3" w:rsidRDefault="00DE47D3" w:rsidP="00DE47D3">
      <w:pPr>
        <w:shd w:val="clear" w:color="auto" w:fill="FFFFFF"/>
        <w:spacing w:before="75" w:line="240" w:lineRule="auto"/>
        <w:ind w:firstLine="70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E47D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6. Доклады (отчеты) о выполненных </w:t>
      </w:r>
      <w:proofErr w:type="spellStart"/>
      <w:proofErr w:type="gramStart"/>
      <w:r w:rsidRPr="00DE47D3">
        <w:rPr>
          <w:rFonts w:eastAsia="Times New Roman" w:cs="Times New Roman"/>
          <w:color w:val="454442"/>
          <w:sz w:val="24"/>
          <w:szCs w:val="24"/>
          <w:lang w:eastAsia="ru-RU"/>
        </w:rPr>
        <w:t>мероприятиях,другую</w:t>
      </w:r>
      <w:proofErr w:type="spellEnd"/>
      <w:proofErr w:type="gramEnd"/>
      <w:r w:rsidRPr="00DE47D3">
        <w:rPr>
          <w:rFonts w:eastAsia="Times New Roman" w:cs="Times New Roman"/>
          <w:color w:val="454442"/>
          <w:sz w:val="24"/>
          <w:szCs w:val="24"/>
          <w:lang w:eastAsia="ru-RU"/>
        </w:rPr>
        <w:t xml:space="preserve"> информацию представлять в сроки, определенные вышестоящими организациями.</w:t>
      </w:r>
    </w:p>
    <w:p w:rsidR="003E0016" w:rsidRPr="002504D3" w:rsidRDefault="003E0016" w:rsidP="002504D3">
      <w:bookmarkStart w:id="0" w:name="_GoBack"/>
      <w:bookmarkEnd w:id="0"/>
    </w:p>
    <w:sectPr w:rsidR="003E0016" w:rsidRPr="002504D3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95FBC"/>
    <w:rsid w:val="002504D3"/>
    <w:rsid w:val="00360D1A"/>
    <w:rsid w:val="003B681E"/>
    <w:rsid w:val="003E0016"/>
    <w:rsid w:val="005A494C"/>
    <w:rsid w:val="005F2E28"/>
    <w:rsid w:val="007232B3"/>
    <w:rsid w:val="007517B7"/>
    <w:rsid w:val="007D635B"/>
    <w:rsid w:val="008036E3"/>
    <w:rsid w:val="008A140B"/>
    <w:rsid w:val="00917DCB"/>
    <w:rsid w:val="009261A4"/>
    <w:rsid w:val="00B06DDA"/>
    <w:rsid w:val="00B668E0"/>
    <w:rsid w:val="00BE120D"/>
    <w:rsid w:val="00CC64EF"/>
    <w:rsid w:val="00D0135C"/>
    <w:rsid w:val="00DE47D3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7075-3C8E-4B82-9170-77537DF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2021-12-22T06:44:00Z</dcterms:created>
  <dcterms:modified xsi:type="dcterms:W3CDTF">2021-12-22T07:20:00Z</dcterms:modified>
</cp:coreProperties>
</file>