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91F" w:rsidRPr="000E191F" w:rsidRDefault="000E191F" w:rsidP="000E191F">
      <w:pPr>
        <w:shd w:val="clear" w:color="auto" w:fill="FFFFFF"/>
        <w:spacing w:line="240" w:lineRule="auto"/>
        <w:ind w:firstLine="0"/>
        <w:jc w:val="center"/>
        <w:rPr>
          <w:rFonts w:ascii="Tahoma" w:eastAsia="Times New Roman" w:hAnsi="Tahoma" w:cs="Tahoma"/>
          <w:color w:val="454442"/>
          <w:sz w:val="19"/>
          <w:szCs w:val="19"/>
          <w:lang w:eastAsia="ru-RU"/>
        </w:rPr>
      </w:pPr>
      <w:r w:rsidRPr="000E191F">
        <w:rPr>
          <w:rFonts w:ascii="Tahoma" w:eastAsia="Times New Roman" w:hAnsi="Tahoma" w:cs="Tahoma"/>
          <w:b/>
          <w:bCs/>
          <w:color w:val="454442"/>
          <w:sz w:val="52"/>
          <w:szCs w:val="52"/>
          <w:lang w:eastAsia="ru-RU"/>
        </w:rPr>
        <w:t>Программа по подготовке волонтёров (добровольцев) и волонтерских команд</w:t>
      </w:r>
    </w:p>
    <w:p w:rsidR="000E191F" w:rsidRPr="000E191F" w:rsidRDefault="000E191F" w:rsidP="000E191F">
      <w:pPr>
        <w:shd w:val="clear" w:color="auto" w:fill="FFFFFF"/>
        <w:spacing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b/>
          <w:bCs/>
          <w:i/>
          <w:iCs/>
          <w:color w:val="454442"/>
          <w:sz w:val="72"/>
          <w:szCs w:val="72"/>
          <w:lang w:eastAsia="ru-RU"/>
        </w:rPr>
        <w:t>«В кругу друзей»</w:t>
      </w:r>
    </w:p>
    <w:p w:rsidR="000E191F" w:rsidRPr="000E191F" w:rsidRDefault="000E191F" w:rsidP="000E191F">
      <w:pPr>
        <w:shd w:val="clear" w:color="auto" w:fill="FFFFFF"/>
        <w:spacing w:line="240" w:lineRule="auto"/>
        <w:ind w:firstLine="0"/>
        <w:jc w:val="center"/>
        <w:rPr>
          <w:rFonts w:ascii="Tahoma" w:eastAsia="Times New Roman" w:hAnsi="Tahoma" w:cs="Tahoma"/>
          <w:color w:val="454442"/>
          <w:sz w:val="19"/>
          <w:szCs w:val="19"/>
          <w:lang w:eastAsia="ru-RU"/>
        </w:rPr>
      </w:pPr>
      <w:r w:rsidRPr="000E191F">
        <w:rPr>
          <w:rFonts w:ascii="Tahoma" w:eastAsia="Times New Roman" w:hAnsi="Tahoma" w:cs="Tahoma"/>
          <w:b/>
          <w:bCs/>
          <w:color w:val="454442"/>
          <w:sz w:val="19"/>
          <w:szCs w:val="19"/>
          <w:lang w:eastAsia="ru-RU"/>
        </w:rPr>
        <w:t> </w:t>
      </w:r>
    </w:p>
    <w:p w:rsidR="000E191F" w:rsidRPr="000E191F" w:rsidRDefault="000E191F" w:rsidP="000E191F">
      <w:pPr>
        <w:shd w:val="clear" w:color="auto" w:fill="FFFFFF"/>
        <w:spacing w:line="240" w:lineRule="auto"/>
        <w:ind w:firstLine="0"/>
        <w:jc w:val="center"/>
        <w:rPr>
          <w:rFonts w:ascii="Tahoma" w:eastAsia="Times New Roman" w:hAnsi="Tahoma" w:cs="Tahoma"/>
          <w:color w:val="454442"/>
          <w:sz w:val="19"/>
          <w:szCs w:val="19"/>
          <w:lang w:eastAsia="ru-RU"/>
        </w:rPr>
      </w:pPr>
      <w:r w:rsidRPr="000E191F">
        <w:rPr>
          <w:rFonts w:ascii="Tahoma" w:eastAsia="Times New Roman" w:hAnsi="Tahoma" w:cs="Tahoma"/>
          <w:b/>
          <w:bCs/>
          <w:color w:val="454442"/>
          <w:sz w:val="19"/>
          <w:szCs w:val="19"/>
          <w:lang w:eastAsia="ru-RU"/>
        </w:rPr>
        <w:t> </w:t>
      </w:r>
    </w:p>
    <w:p w:rsidR="000E191F" w:rsidRPr="000E191F" w:rsidRDefault="000E191F" w:rsidP="000E191F">
      <w:pPr>
        <w:shd w:val="clear" w:color="auto" w:fill="FFFFFF"/>
        <w:spacing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b/>
          <w:bCs/>
          <w:color w:val="454442"/>
          <w:szCs w:val="28"/>
          <w:lang w:eastAsia="ru-RU"/>
        </w:rPr>
        <w:t>Пояснительная записка</w:t>
      </w:r>
    </w:p>
    <w:p w:rsidR="000E191F" w:rsidRPr="000E191F" w:rsidRDefault="000E191F" w:rsidP="000E191F">
      <w:pPr>
        <w:shd w:val="clear" w:color="auto" w:fill="FFFFFF"/>
        <w:spacing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19"/>
          <w:szCs w:val="19"/>
          <w:lang w:eastAsia="ru-RU"/>
        </w:rPr>
        <w:t>За последние годы увеличилось количество людей, неравнодушных к проблеме детей-сирот и детей, оставшихся без попечения родителей. Многие хотят чем-то помочь, поучаствовать в судьбе ребенка, прикоснуться к его жизни, поговорить с ним.  Но далеко не все готовы взять ребенка в свою семью. А вот посетить его в государственном учреждении, пообщаться, угостить или взять на прогулку многие считают возможным.</w:t>
      </w:r>
    </w:p>
    <w:p w:rsidR="000E191F" w:rsidRPr="000E191F" w:rsidRDefault="000E191F" w:rsidP="000E191F">
      <w:pPr>
        <w:shd w:val="clear" w:color="auto" w:fill="FFFFFF"/>
        <w:spacing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19"/>
          <w:szCs w:val="19"/>
          <w:lang w:eastAsia="ru-RU"/>
        </w:rPr>
        <w:t>Взаимодействие НКО и государственных учреждений за последние годы стало актуальной проблемой, которая обсуждается и министерствами,  и общественными организациями.  И действительно, имея общую целевую аудиторию и работая на одних и тех же благополучателей, рационально интегрировать усилия, тем более, что ресурсы некоммерческих организаций шире в плане целевой материальной помощи или волонтерских мероприятий, тогда как государственные учреждения могут действовать только строго в рамках государственных стандартов услуг, которые им предписаны по профилю учреждения.</w:t>
      </w:r>
    </w:p>
    <w:p w:rsidR="000E191F" w:rsidRPr="000E191F" w:rsidRDefault="000E191F" w:rsidP="000E191F">
      <w:pPr>
        <w:shd w:val="clear" w:color="auto" w:fill="FFFFFF"/>
        <w:spacing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19"/>
          <w:szCs w:val="19"/>
          <w:lang w:eastAsia="ru-RU"/>
        </w:rPr>
        <w:t>Однако волонтеры, приходящие в учреждение к детям, как правило, не имеют педагогического образования и четкого представления о специфике учреждения, проблемах и особенностях детей, находящихся в центре. Люди не осознают ответственности перед ребенком, не понимают, что их приход для него  -  стресс, и еще больший стресс - их уход. Не имеющие специальной подготовки волонтеры не отдают себе отчета в тех изменениях, которые происходят с ребенком от их участия, не догадываются, какие у ребенка ожидания от них, и не осознают, что изменяют всю систему отношений ребенка, изменяют спонтанно, и не готовы взять на себя ответственность за последствия.</w:t>
      </w:r>
    </w:p>
    <w:p w:rsidR="000E191F" w:rsidRPr="000E191F" w:rsidRDefault="000E191F" w:rsidP="000E191F">
      <w:pPr>
        <w:shd w:val="clear" w:color="auto" w:fill="FFFFFF"/>
        <w:spacing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19"/>
          <w:szCs w:val="19"/>
          <w:lang w:eastAsia="ru-RU"/>
        </w:rPr>
        <w:t>С другой стороны, и сами взрослые испытывают дискомфорт при новых встречах с такими детьми, боятся поступить неправильно, в результате чего ведут себя неуверенно, и порой после двух-трех посещений бросают волонтерство, чем наносят рану и себе, и ребенку.</w:t>
      </w:r>
    </w:p>
    <w:p w:rsidR="000E191F" w:rsidRPr="000E191F" w:rsidRDefault="000E191F" w:rsidP="000E191F">
      <w:pPr>
        <w:shd w:val="clear" w:color="auto" w:fill="FFFFFF"/>
        <w:spacing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19"/>
          <w:szCs w:val="19"/>
          <w:lang w:eastAsia="ru-RU"/>
        </w:rPr>
        <w:t>Третий фактор – это причины, по которым некоторые люди приходят в волонтерство, что заставляет их задуматься об этой проблеме. Это может быть какая-то собственная утрата в прошлом, какая-то психологическая травма, иногда чувство нереализованности. И эти люди, с непроработанными собственными психологическими проблемами, идут к детям с еще большими психологическими проблемами.</w:t>
      </w:r>
    </w:p>
    <w:p w:rsidR="000E191F" w:rsidRPr="000E191F" w:rsidRDefault="000E191F" w:rsidP="000E191F">
      <w:pPr>
        <w:shd w:val="clear" w:color="auto" w:fill="FFFFFF"/>
        <w:spacing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19"/>
          <w:szCs w:val="19"/>
          <w:lang w:eastAsia="ru-RU"/>
        </w:rPr>
        <w:t>Поэтому прежде, чем включать взрослых в работу детской группы или поручать им проведение каких-то мероприятий, необходимо организовать подготовку приходящих в учреждение волонтеров.</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Новизна данной программы </w:t>
      </w:r>
      <w:r w:rsidRPr="000E191F">
        <w:rPr>
          <w:rFonts w:eastAsia="Times New Roman" w:cs="Times New Roman"/>
          <w:color w:val="454442"/>
          <w:sz w:val="24"/>
          <w:szCs w:val="24"/>
          <w:lang w:eastAsia="ru-RU"/>
        </w:rPr>
        <w:t>заключается в том, что она представляет собой систему и предусматривает несколько блоков подготовки добровольцев: начиная от базового, общего для всех, уровня к профилированию деятельности волонтера, что создает условия для самоопределения и позволяет гибко выбирать сферу волонтерской деятельности. Это способствует более осознанному включению волонтера и увеличению сроков его сотрудничества с детским домом. Кроме того, программа «В кругу друзей» дает подготовку для работы и других  различных видах государственных учреждений: социально-реабилитационных центрах, школах-интернатах, домах ребенка, больницах.</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Цель </w:t>
      </w:r>
      <w:r w:rsidRPr="000E191F">
        <w:rPr>
          <w:rFonts w:eastAsia="Times New Roman" w:cs="Times New Roman"/>
          <w:color w:val="454442"/>
          <w:sz w:val="24"/>
          <w:szCs w:val="24"/>
          <w:lang w:eastAsia="ru-RU"/>
        </w:rPr>
        <w:t>– создание системы подготовки добровольцев к работе с детьми, оставшимися без родительского попечения, и семьями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содействие социальной адаптации и повышению качества жизни детей, находящихся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Участниками программы могут стать: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Сотрудники некоммерческих и общественных организаций;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Добровольцы;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Студенты.</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Задачи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1. Создать условия для осознания волонтерами своей роли в детском доме и жизни ребенка-сироты.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 Дать представление о структуре семьи, возрастных особенностях детей, особенностях детей с депривацией, типах и моделях формирования привязанности.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 Способствовать формированию у добровольцев навыков конструктивного общения.</w:t>
      </w:r>
    </w:p>
    <w:p w:rsidR="000E191F" w:rsidRPr="000E191F" w:rsidRDefault="000E191F" w:rsidP="000E191F">
      <w:pPr>
        <w:shd w:val="clear" w:color="auto" w:fill="FFFFFF"/>
        <w:spacing w:line="240" w:lineRule="auto"/>
        <w:ind w:firstLine="0"/>
        <w:rPr>
          <w:rFonts w:ascii="Tahoma" w:eastAsia="Times New Roman" w:hAnsi="Tahoma" w:cs="Tahoma"/>
          <w:color w:val="454442"/>
          <w:sz w:val="19"/>
          <w:szCs w:val="19"/>
          <w:lang w:eastAsia="ru-RU"/>
        </w:rPr>
      </w:pPr>
      <w:r w:rsidRPr="000E191F">
        <w:rPr>
          <w:rFonts w:ascii="Tahoma" w:eastAsia="Times New Roman" w:hAnsi="Tahoma" w:cs="Tahoma"/>
          <w:color w:val="454442"/>
          <w:sz w:val="19"/>
          <w:szCs w:val="19"/>
          <w:lang w:eastAsia="ru-RU"/>
        </w:rPr>
        <w:t>4. Научить волонтеров планированию своей деятельности, основамсоциального проектирования и работе в команде.</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Кроме того, программа «В кругу друзей» решает следующие 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оказание эмоциональной поддержки детям, находящимся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формирование позитивной ролевой модели для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развитие коммуникативных навыков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профилактика рискованного поведения среди детей, в особенности среди подростков;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расширение кругозора ребёнка и его представлений о мире.</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Целевой группой </w:t>
      </w:r>
      <w:r w:rsidRPr="000E191F">
        <w:rPr>
          <w:rFonts w:eastAsia="Times New Roman" w:cs="Times New Roman"/>
          <w:color w:val="454442"/>
          <w:sz w:val="24"/>
          <w:szCs w:val="24"/>
          <w:lang w:eastAsia="ru-RU"/>
        </w:rPr>
        <w:t>(благополучателями) программы являются дети в возрасте от 3 до 17 лет, находящиеся в трудной жизненной ситуации, находящиеся на воспитании в детском доме, либо состоящиена сопровождении детского дома. Важным критерием включения ребёнка в программу являетсяналичие у него таких проблем, как недостаток общения (включая недостатокобщения с взрослыми), трудности в общении со сверстниками, переживаниечувства одиночества, недостаток эмоционального тепла и поддержки, наличиенеуверенности в себе, низкой самооценки и пр. Это могут быть дети из многодетных или неполных семей, дети-сироты и детей, оставшиеся без попечения родителей (включая детей, находящихся под опекой или в приёмных семьях),дети из семей, в которых родители имеют ряд социальных проблем и др.</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Основным содержательным компонентом программы является оказание молодым волонтёром индивидуальной поддержки одному конкретному ребёнку, находящемуся в трудной жизненной ситуации, в течение длительного времени (от одного года). Поддержка осуществляется посредством общения и построения доверительных отношений между волонтёром и ребёнком. Волонтёр программы берёт на себя обязательство регулярно, проводить время совместно с ребёнком. Совместное проведение времени может включать самые разные занятия: прогулки, посещение кино, театров, музеев, игры, помощь ребёнку в освоении школьных знаний и многое другое. Благодаря доверительным отношениям, возникающим в процессе такого общения, волонтёр становиться для ребёнка источником эмоциональной поддержки и служит положительным примером для подражания. Также, благодаря отношениям, у ребёнка расширяется круг интересов, улучшаются коммуникативные навыки, формируются новые положительные модели поведения, повышается уверенность в себе и своих силах.</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Ожидаемые результаты: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1.Осознанное отношение к волонтерской деятельности, принятие на себяответственности за свои действия в отношении ребенка и егородственников.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2.Построение волонтерами проектов и программ работы с детьми с учетом возрастных и индивидуальных особенностей.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 Готовность добровольцев к сотрудничеству со специалистами ипедагогами детского дома и родственниками детей,включение волонтеров в систему работы государственных учреждений.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4. Гибкое отношение волонтеров к внедряемым проектам и программам,умение прогнозировать результаты деятельности и менять формы работыв зависимости от имеющихся условий.Готовность волонтеров к работе и успешность освоения курсаоценивается по проектам, предоставляемым волонтерами на последнемзанятии первого блока подготовки.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Проекты оцениваются по </w:t>
      </w:r>
      <w:r w:rsidRPr="000E191F">
        <w:rPr>
          <w:rFonts w:eastAsia="Times New Roman" w:cs="Times New Roman"/>
          <w:b/>
          <w:bCs/>
          <w:color w:val="454442"/>
          <w:sz w:val="24"/>
          <w:szCs w:val="24"/>
          <w:lang w:eastAsia="ru-RU"/>
        </w:rPr>
        <w:t>следующим критериям</w:t>
      </w:r>
      <w:r w:rsidRPr="000E191F">
        <w:rPr>
          <w:rFonts w:eastAsia="Times New Roman" w:cs="Times New Roman"/>
          <w:color w:val="454442"/>
          <w:sz w:val="24"/>
          <w:szCs w:val="24"/>
          <w:lang w:eastAsia="ru-RU"/>
        </w:rPr>
        <w:t>:</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1. Реалистичность – соответствие условиям учреждения (наличиенеобходимых помещений и площадей, режимные моменты, составвоспитанников, оборудование, финансирование и пр.);</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 Адекватность – соответствие занятий возрастным и индивидуальнымособенностям детей, правильность выбора форм работы;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 Целесообразность – приоритетность выбора того или иногонаправления работы в учреждении в соответствии с его целями,задачами и реализуемыми программами.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4. Перспективность – готовность самого волонтера (волонтеров) уделятьдостаточное количество времени на реализацию данного проекта.</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Концептуальные основы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Содержание программы построено на идеях гуманистическойпсихологии Карла Роджерса, А.Маслоу, Б.Г. Ананьева и идеях некритичногоотношения к внутреннему миру каждого человека А.Г. Асмолова, Б.С. Братусь,Ф.Е. Василюка. Также мы опирались на идеи Б.Г. Ананьева, А.Н. Леонтьева,С.Л. Рубинштейна о социальной природе человека.Сочетание рефлексивно-деятельностного (А.Н. Леонтьев) и когнитивно-поведенческого подходов (А.Бек, А.Бандура) способствует интеграции новогоматериала и личного опыта участников группы.</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При отборе материала и построении занятий мы руководствовалисьследующими </w:t>
      </w:r>
      <w:r w:rsidRPr="000E191F">
        <w:rPr>
          <w:rFonts w:eastAsia="Times New Roman" w:cs="Times New Roman"/>
          <w:b/>
          <w:bCs/>
          <w:color w:val="454442"/>
          <w:sz w:val="24"/>
          <w:szCs w:val="24"/>
          <w:lang w:eastAsia="ru-RU"/>
        </w:rPr>
        <w:t>принципами: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уважения уникальности и своеобразия каждой личности;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приоритетности интересов ребенка;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наглядности и доступности;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последовательности и системности в подаче и изложенииматериала;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проблемности (приоритета проблемных методовобучения);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практической направленности (ориентация напрактическую деятельность волонтера).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w:t>
      </w:r>
      <w:r w:rsidRPr="000E191F">
        <w:rPr>
          <w:rFonts w:eastAsia="Times New Roman" w:cs="Times New Roman"/>
          <w:color w:val="000000"/>
          <w:sz w:val="24"/>
          <w:szCs w:val="24"/>
          <w:lang w:eastAsia="ru-RU"/>
        </w:rPr>
        <w:t> добровольности участия в программе;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w:t>
      </w:r>
      <w:r w:rsidRPr="000E191F">
        <w:rPr>
          <w:rFonts w:eastAsia="Times New Roman" w:cs="Times New Roman"/>
          <w:color w:val="000000"/>
          <w:sz w:val="24"/>
          <w:szCs w:val="24"/>
          <w:lang w:eastAsia="ru-RU"/>
        </w:rPr>
        <w:t>конфиденциальности информации о ребёнке и семье;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w:t>
      </w:r>
      <w:r w:rsidRPr="000E191F">
        <w:rPr>
          <w:rFonts w:eastAsia="Times New Roman" w:cs="Times New Roman"/>
          <w:color w:val="000000"/>
          <w:sz w:val="24"/>
          <w:szCs w:val="24"/>
          <w:lang w:eastAsia="ru-RU"/>
        </w:rPr>
        <w:t>долгосрочности (отношения волонтёра с ребёнком длятся не менее одного года);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Принцип </w:t>
      </w:r>
      <w:r w:rsidRPr="000E191F">
        <w:rPr>
          <w:rFonts w:eastAsia="Times New Roman" w:cs="Times New Roman"/>
          <w:color w:val="000000"/>
          <w:sz w:val="24"/>
          <w:szCs w:val="24"/>
          <w:lang w:eastAsia="ru-RU"/>
        </w:rPr>
        <w:t>регулярности встреч волонтёра с ребёнком (не реже одного раза в неделю, не менее двух-трёх часов в неделю).</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Подготовка волонтеров должна включать несколькоблоков и проходить в несколько этапов.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Блоки подготовки волонтеров:</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Мотивационный блок (мотивация самих волонтеров, мотивация детей на встречу, мотивация родственников, отдавших ребенка в государственное учреждение);</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Психологические и социальные особенности взаимоотношений в семье, причины возникновения проблем в семейной системе;</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Терапевтический блок (направлен на проработку психологических проблем потенциальных волонтеров);</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Социальные и психологические особенности воспитанников государственных учреждений;</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Психология общения, конфликтология;</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Основы психологической помощи в трудной жизненной ситуации;</w:t>
      </w:r>
    </w:p>
    <w:p w:rsidR="000E191F" w:rsidRPr="000E191F" w:rsidRDefault="000E191F" w:rsidP="000E191F">
      <w:pPr>
        <w:numPr>
          <w:ilvl w:val="0"/>
          <w:numId w:val="2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Методический блок (различные технологии помощи семье и ребенку, основы проектирования).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Программа «В кругу друзей» состоит из трех блоков:</w:t>
      </w:r>
    </w:p>
    <w:tbl>
      <w:tblPr>
        <w:tblW w:w="0" w:type="auto"/>
        <w:shd w:val="clear" w:color="auto" w:fill="FFFFFF"/>
        <w:tblCellMar>
          <w:left w:w="0" w:type="dxa"/>
          <w:right w:w="0" w:type="dxa"/>
        </w:tblCellMar>
        <w:tblLook w:val="04A0" w:firstRow="1" w:lastRow="0" w:firstColumn="1" w:lastColumn="0" w:noHBand="0" w:noVBand="1"/>
      </w:tblPr>
      <w:tblGrid>
        <w:gridCol w:w="906"/>
        <w:gridCol w:w="3755"/>
        <w:gridCol w:w="2244"/>
        <w:gridCol w:w="2430"/>
      </w:tblGrid>
      <w:tr w:rsidR="000E191F" w:rsidRPr="000E191F" w:rsidTr="000E191F">
        <w:tc>
          <w:tcPr>
            <w:tcW w:w="110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 п/п</w:t>
            </w:r>
          </w:p>
        </w:tc>
        <w:tc>
          <w:tcPr>
            <w:tcW w:w="481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Блоки программы</w:t>
            </w:r>
          </w:p>
        </w:tc>
        <w:tc>
          <w:tcPr>
            <w:tcW w:w="52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before="75"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Количество часов</w:t>
            </w:r>
          </w:p>
        </w:tc>
      </w:tr>
      <w:tr w:rsidR="000E191F" w:rsidRPr="000E191F" w:rsidTr="000E191F">
        <w:trPr>
          <w:trHeight w:val="2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Групповые</w:t>
            </w:r>
          </w:p>
        </w:tc>
        <w:tc>
          <w:tcPr>
            <w:tcW w:w="2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Индивидуальные</w:t>
            </w:r>
          </w:p>
        </w:tc>
      </w:tr>
      <w:tr w:rsidR="000E191F" w:rsidRPr="000E191F" w:rsidTr="000E191F">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1</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Базовый семинар-тренинг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12</w:t>
            </w:r>
          </w:p>
        </w:tc>
        <w:tc>
          <w:tcPr>
            <w:tcW w:w="2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w:t>
            </w:r>
          </w:p>
        </w:tc>
      </w:tr>
      <w:tr w:rsidR="000E191F" w:rsidRPr="000E191F" w:rsidTr="000E191F">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before="75"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Включение волонтеров в работу</w:t>
            </w:r>
          </w:p>
          <w:p w:rsidR="000E191F" w:rsidRPr="000E191F" w:rsidRDefault="000E191F" w:rsidP="000E191F">
            <w:pPr>
              <w:spacing w:before="75"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специалиста. Супервизия</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5</w:t>
            </w:r>
          </w:p>
        </w:tc>
        <w:tc>
          <w:tcPr>
            <w:tcW w:w="2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w:t>
            </w:r>
          </w:p>
        </w:tc>
      </w:tr>
      <w:tr w:rsidR="000E191F" w:rsidRPr="000E191F" w:rsidTr="000E191F">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before="75"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Сопровождение деятельности</w:t>
            </w:r>
          </w:p>
          <w:p w:rsidR="000E191F" w:rsidRPr="000E191F" w:rsidRDefault="000E191F" w:rsidP="000E191F">
            <w:pPr>
              <w:spacing w:before="75"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волонтеров</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w:t>
            </w:r>
          </w:p>
        </w:tc>
        <w:tc>
          <w:tcPr>
            <w:tcW w:w="2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4</w:t>
            </w:r>
          </w:p>
        </w:tc>
      </w:tr>
      <w:tr w:rsidR="000E191F" w:rsidRPr="000E191F" w:rsidTr="000E191F">
        <w:tc>
          <w:tcPr>
            <w:tcW w:w="11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ascii="Tahoma" w:eastAsia="Times New Roman" w:hAnsi="Tahoma" w:cs="Tahoma"/>
                <w:color w:val="454442"/>
                <w:sz w:val="19"/>
                <w:szCs w:val="19"/>
                <w:lang w:eastAsia="ru-RU"/>
              </w:rPr>
              <w:t> </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ВСЕГО: 24  часа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17</w:t>
            </w:r>
          </w:p>
        </w:tc>
        <w:tc>
          <w:tcPr>
            <w:tcW w:w="26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E191F" w:rsidRPr="000E191F" w:rsidRDefault="000E191F" w:rsidP="000E191F">
            <w:pPr>
              <w:spacing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7</w:t>
            </w:r>
          </w:p>
        </w:tc>
      </w:tr>
    </w:tbl>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Общая продолжительность программы 24 академических часа, из них 17 часов групповой работы и 7 часов индивидуальных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Первый этап</w:t>
      </w:r>
      <w:r w:rsidRPr="000E191F">
        <w:rPr>
          <w:rFonts w:eastAsia="Times New Roman" w:cs="Times New Roman"/>
          <w:i/>
          <w:iCs/>
          <w:color w:val="454442"/>
          <w:sz w:val="24"/>
          <w:szCs w:val="24"/>
          <w:lang w:eastAsia="ru-RU"/>
        </w:rPr>
        <w:t> – </w:t>
      </w:r>
      <w:r w:rsidRPr="000E191F">
        <w:rPr>
          <w:rFonts w:eastAsia="Times New Roman" w:cs="Times New Roman"/>
          <w:b/>
          <w:bCs/>
          <w:i/>
          <w:iCs/>
          <w:color w:val="454442"/>
          <w:sz w:val="24"/>
          <w:szCs w:val="24"/>
          <w:lang w:eastAsia="ru-RU"/>
        </w:rPr>
        <w:t>базовый семинар-тренинг (12 академических часов).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В процессе тренингов происходит погружение в мир переживаний ребенка, воспитывающегося вне семьи, и осознание собственной мотивации, ресурсов и рисков в общении с этой категорией детей. Будущие волонтеры обучаются приемам активного слушания и различным методам и упражнениям для работы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Второй этап</w:t>
      </w:r>
      <w:r w:rsidRPr="000E191F">
        <w:rPr>
          <w:rFonts w:eastAsia="Times New Roman" w:cs="Times New Roman"/>
          <w:color w:val="454442"/>
          <w:sz w:val="24"/>
          <w:szCs w:val="24"/>
          <w:lang w:eastAsia="ru-RU"/>
        </w:rPr>
        <w:t> – супервизия деятельности волонтеров </w:t>
      </w:r>
      <w:r w:rsidRPr="000E191F">
        <w:rPr>
          <w:rFonts w:eastAsia="Times New Roman" w:cs="Times New Roman"/>
          <w:b/>
          <w:bCs/>
          <w:i/>
          <w:iCs/>
          <w:color w:val="454442"/>
          <w:sz w:val="24"/>
          <w:szCs w:val="24"/>
          <w:lang w:eastAsia="ru-RU"/>
        </w:rPr>
        <w:t>(8 часов).</w:t>
      </w:r>
      <w:r w:rsidRPr="000E191F">
        <w:rPr>
          <w:rFonts w:eastAsia="Times New Roman" w:cs="Times New Roman"/>
          <w:color w:val="454442"/>
          <w:sz w:val="24"/>
          <w:szCs w:val="24"/>
          <w:lang w:eastAsia="ru-RU"/>
        </w:rPr>
        <w:t> «Молодые» (новые) волонтеры принимают участие в мероприятиях с детьми, организованными специалистами учреждения или кураторами волонтеров, работающими в учреждениях более года. После занятия (мероприятия) проводится рефлексия – обсуждение восприятия волонтерами детской группы и анализ поведения детей и взрослых, выделяются удачные «ходы» и риски во взаимоотношениях волонтера и ребенка.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Третий этап</w:t>
      </w:r>
      <w:r w:rsidRPr="000E191F">
        <w:rPr>
          <w:rFonts w:eastAsia="Times New Roman" w:cs="Times New Roman"/>
          <w:color w:val="454442"/>
          <w:sz w:val="24"/>
          <w:szCs w:val="24"/>
          <w:lang w:eastAsia="ru-RU"/>
        </w:rPr>
        <w:t> – самостоятельная организация мероприятий волонтерами с группой детей или индивидуальная работа с подшефным ребенком.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Формы работы в рамках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Анкетирование;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Социально-психологический тренинг;</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Мини-лекции;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Семинары;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Супервизия;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Индивидуальная работа (беседы, консультации).</w:t>
      </w:r>
    </w:p>
    <w:p w:rsidR="000E191F" w:rsidRPr="000E191F" w:rsidRDefault="000E191F" w:rsidP="000E191F">
      <w:pPr>
        <w:shd w:val="clear" w:color="auto" w:fill="FFFFFF"/>
        <w:spacing w:before="75" w:line="240" w:lineRule="auto"/>
        <w:ind w:firstLine="0"/>
        <w:jc w:val="center"/>
        <w:rPr>
          <w:rFonts w:ascii="Tahoma" w:eastAsia="Times New Roman" w:hAnsi="Tahoma" w:cs="Tahoma"/>
          <w:color w:val="454442"/>
          <w:sz w:val="19"/>
          <w:szCs w:val="19"/>
          <w:lang w:eastAsia="ru-RU"/>
        </w:rPr>
      </w:pPr>
      <w:r w:rsidRPr="000E191F">
        <w:rPr>
          <w:rFonts w:eastAsia="Times New Roman" w:cs="Times New Roman"/>
          <w:b/>
          <w:bCs/>
          <w:i/>
          <w:iCs/>
          <w:color w:val="454442"/>
          <w:szCs w:val="28"/>
          <w:lang w:eastAsia="ru-RU"/>
        </w:rPr>
        <w:t>Тематическое планирование тренинговых занятий (12 часов)</w:t>
      </w:r>
    </w:p>
    <w:p w:rsidR="000E191F" w:rsidRPr="000E191F" w:rsidRDefault="000E191F" w:rsidP="000E191F">
      <w:pPr>
        <w:numPr>
          <w:ilvl w:val="0"/>
          <w:numId w:val="2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Ценности волонтерской деятельности. Возможности и риски волонтера.</w:t>
      </w:r>
    </w:p>
    <w:p w:rsidR="000E191F" w:rsidRPr="000E191F" w:rsidRDefault="000E191F" w:rsidP="000E191F">
      <w:pPr>
        <w:numPr>
          <w:ilvl w:val="0"/>
          <w:numId w:val="2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Семья как система. Влияние семьи на развитие и становление личности.</w:t>
      </w:r>
    </w:p>
    <w:p w:rsidR="000E191F" w:rsidRPr="000E191F" w:rsidRDefault="000E191F" w:rsidP="000E191F">
      <w:pPr>
        <w:numPr>
          <w:ilvl w:val="0"/>
          <w:numId w:val="2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Особенности переживаний ребенка, воспитывающегося вне семьи. Роль волонтеров, приходящих в учреждение.</w:t>
      </w:r>
    </w:p>
    <w:p w:rsidR="000E191F" w:rsidRPr="000E191F" w:rsidRDefault="000E191F" w:rsidP="000E191F">
      <w:pPr>
        <w:numPr>
          <w:ilvl w:val="0"/>
          <w:numId w:val="2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Искусство общения. Развитие коммуникативных компетенций.</w:t>
      </w:r>
    </w:p>
    <w:p w:rsidR="000E191F" w:rsidRPr="000E191F" w:rsidRDefault="000E191F" w:rsidP="000E191F">
      <w:pPr>
        <w:numPr>
          <w:ilvl w:val="0"/>
          <w:numId w:val="2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Технологии работы с детьми. Проектирование как форма организации деятельности волонтеров в учреждении. Работа в команде.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Занятие 1</w:t>
      </w:r>
      <w:r w:rsidRPr="000E191F">
        <w:rPr>
          <w:rFonts w:eastAsia="Times New Roman" w:cs="Times New Roman"/>
          <w:color w:val="454442"/>
          <w:sz w:val="24"/>
          <w:szCs w:val="24"/>
          <w:lang w:eastAsia="ru-RU"/>
        </w:rPr>
        <w:t>. </w:t>
      </w:r>
      <w:r w:rsidRPr="000E191F">
        <w:rPr>
          <w:rFonts w:eastAsia="Times New Roman" w:cs="Times New Roman"/>
          <w:b/>
          <w:bCs/>
          <w:color w:val="454442"/>
          <w:sz w:val="24"/>
          <w:szCs w:val="24"/>
          <w:lang w:eastAsia="ru-RU"/>
        </w:rPr>
        <w:t>Ценности волонтерской деятельности. Возможности и риски волонтера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Первое занятие является вводным и ознакомительным. В ходе этого занятия участникам группы предлагается сформулировать понятие «волонтер» и прописать компетенции волонтера. Также на этом занятии происходит погружение в переживания ребенка в кризисной семье, в государственном учреждении, проигрываются ситуации перехода ребенка из одних условий жизни в другие.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i/>
          <w:iCs/>
          <w:color w:val="454442"/>
          <w:sz w:val="24"/>
          <w:szCs w:val="24"/>
          <w:lang w:eastAsia="ru-RU"/>
        </w:rPr>
        <w:t>Ход занятия</w:t>
      </w:r>
    </w:p>
    <w:p w:rsidR="000E191F" w:rsidRPr="000E191F" w:rsidRDefault="000E191F" w:rsidP="000E191F">
      <w:pPr>
        <w:numPr>
          <w:ilvl w:val="0"/>
          <w:numId w:val="2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Занятие начинается с заполнения входной анкеты.</w:t>
      </w:r>
    </w:p>
    <w:p w:rsidR="000E191F" w:rsidRPr="000E191F" w:rsidRDefault="000E191F" w:rsidP="000E191F">
      <w:pPr>
        <w:numPr>
          <w:ilvl w:val="0"/>
          <w:numId w:val="2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Правила работы в группе (кратко).</w:t>
      </w:r>
    </w:p>
    <w:p w:rsidR="000E191F" w:rsidRPr="000E191F" w:rsidRDefault="000E191F" w:rsidP="000E191F">
      <w:pPr>
        <w:numPr>
          <w:ilvl w:val="0"/>
          <w:numId w:val="2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Круг знакомств.</w:t>
      </w:r>
    </w:p>
    <w:p w:rsidR="000E191F" w:rsidRPr="000E191F" w:rsidRDefault="000E191F" w:rsidP="000E191F">
      <w:pPr>
        <w:numPr>
          <w:ilvl w:val="0"/>
          <w:numId w:val="2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с доской – формулировка понятия волонтер.</w:t>
      </w:r>
    </w:p>
    <w:p w:rsidR="000E191F" w:rsidRPr="000E191F" w:rsidRDefault="000E191F" w:rsidP="000E191F">
      <w:pPr>
        <w:numPr>
          <w:ilvl w:val="0"/>
          <w:numId w:val="2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в малых группах – необходимые компетенции волонтера.</w:t>
      </w:r>
    </w:p>
    <w:p w:rsidR="000E191F" w:rsidRPr="000E191F" w:rsidRDefault="000E191F" w:rsidP="000E191F">
      <w:pPr>
        <w:numPr>
          <w:ilvl w:val="0"/>
          <w:numId w:val="2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Упражнение «Ладошки».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создание условий для переживания взрослыми состояния ребенка вне семьи.</w:t>
      </w:r>
    </w:p>
    <w:p w:rsidR="000E191F" w:rsidRPr="000E191F" w:rsidRDefault="000E191F" w:rsidP="000E191F">
      <w:pPr>
        <w:numPr>
          <w:ilvl w:val="0"/>
          <w:numId w:val="27"/>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Построение модели семьи. Построение модели госучреждения. Сравнение этих моделей. Построение модели  с включением роли волонтера. Обсуждение.</w:t>
      </w:r>
    </w:p>
    <w:p w:rsidR="000E191F" w:rsidRPr="000E191F" w:rsidRDefault="000E191F" w:rsidP="000E191F">
      <w:pPr>
        <w:numPr>
          <w:ilvl w:val="0"/>
          <w:numId w:val="27"/>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Упражнение «Найденное чувство». Рефлексия тренинга.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Занятие 2. Семья как система</w:t>
      </w:r>
      <w:r w:rsidRPr="000E191F">
        <w:rPr>
          <w:rFonts w:eastAsia="Times New Roman" w:cs="Times New Roman"/>
          <w:b/>
          <w:bCs/>
          <w:i/>
          <w:iCs/>
          <w:color w:val="454442"/>
          <w:sz w:val="24"/>
          <w:szCs w:val="24"/>
          <w:lang w:eastAsia="ru-RU"/>
        </w:rPr>
        <w:t>. </w:t>
      </w:r>
      <w:r w:rsidRPr="000E191F">
        <w:rPr>
          <w:rFonts w:eastAsia="Times New Roman" w:cs="Times New Roman"/>
          <w:b/>
          <w:bCs/>
          <w:color w:val="454442"/>
          <w:sz w:val="24"/>
          <w:szCs w:val="24"/>
          <w:lang w:eastAsia="ru-RU"/>
        </w:rPr>
        <w:t>Влияние семьи на развитие и становление личности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Через использование структурных техник и расстановки участники группы осознают процессы, происходящие в семье по мере ее развития и при попадании в кризисные ситуации. В ходе занятия рассматривается влияние родителей и детского опыта на человека в ходе всей его жизни. С помощью специальных упражнений представляется увидеть позитивное и негативное влияние семьи, как человек несет его по жизни, и что может дать освобождение. Данное занятие направлено, главным образом, на осознание волонтерами собственных рисков и ресурсов в работе с теми, кому они собираются помогать, а также на осознание групповых процессов, которые происходят в любой системе при изменении ее границ (в семье, в учреждении, в детском коллективе, в паре).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i/>
          <w:iCs/>
          <w:color w:val="454442"/>
          <w:sz w:val="24"/>
          <w:szCs w:val="24"/>
          <w:lang w:eastAsia="ru-RU"/>
        </w:rPr>
        <w:t>Ход занятия</w:t>
      </w:r>
    </w:p>
    <w:p w:rsidR="000E191F" w:rsidRPr="000E191F" w:rsidRDefault="000E191F" w:rsidP="000E191F">
      <w:pPr>
        <w:numPr>
          <w:ilvl w:val="0"/>
          <w:numId w:val="28"/>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Круг «Ассоциации со словом семья».</w:t>
      </w:r>
    </w:p>
    <w:p w:rsidR="000E191F" w:rsidRPr="000E191F" w:rsidRDefault="000E191F" w:rsidP="000E191F">
      <w:pPr>
        <w:numPr>
          <w:ilvl w:val="0"/>
          <w:numId w:val="28"/>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Динамическая скульптура семьи.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показать взаимосвязь членов семьи и зависимость всей структуры от каждого элемента.</w:t>
      </w:r>
    </w:p>
    <w:p w:rsidR="000E191F" w:rsidRPr="000E191F" w:rsidRDefault="000E191F" w:rsidP="000E191F">
      <w:pPr>
        <w:numPr>
          <w:ilvl w:val="0"/>
          <w:numId w:val="29"/>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Родительский стул.</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создать условия для осознания влияния родителей на восприятие жизни и модели поведения ребенка.</w:t>
      </w:r>
    </w:p>
    <w:p w:rsidR="000E191F" w:rsidRPr="000E191F" w:rsidRDefault="000E191F" w:rsidP="000E191F">
      <w:pPr>
        <w:numPr>
          <w:ilvl w:val="0"/>
          <w:numId w:val="30"/>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Река жизни.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показать динамику изменений  в жизни человека в сочетании с изменениями в его семье</w:t>
      </w:r>
    </w:p>
    <w:p w:rsidR="000E191F" w:rsidRPr="000E191F" w:rsidRDefault="000E191F" w:rsidP="000E191F">
      <w:pPr>
        <w:numPr>
          <w:ilvl w:val="0"/>
          <w:numId w:val="31"/>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в малых группах: составление групповых правил для успешной группы</w:t>
      </w:r>
    </w:p>
    <w:p w:rsidR="000E191F" w:rsidRPr="000E191F" w:rsidRDefault="000E191F" w:rsidP="000E191F">
      <w:pPr>
        <w:numPr>
          <w:ilvl w:val="0"/>
          <w:numId w:val="31"/>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Домашнее задание: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Таблица наблюдений (как часто я хвалю и критикую своих близких).</w:t>
      </w:r>
    </w:p>
    <w:p w:rsidR="000E191F" w:rsidRPr="000E191F" w:rsidRDefault="000E191F" w:rsidP="000E191F">
      <w:pPr>
        <w:numPr>
          <w:ilvl w:val="0"/>
          <w:numId w:val="32"/>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Рефлексия тренинга. Вопросы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Занятие 3. Особенности переживаний  ребенка, воспитывающегося вне семьи. Роль волонтеров, приходящих в учреждение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Это методическое занятие, в процессе которого ведущий обсуждает с группой возрастные особенности детей, последствия депривации, теорию привязанности и различные защитные поведенческие механизмы. В ходе этого занятия волонтеры пробуют находить подход к особенному ребенку, знакомятся с особенностями системы закрытых учреждений.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i/>
          <w:iCs/>
          <w:color w:val="454442"/>
          <w:sz w:val="24"/>
          <w:szCs w:val="24"/>
          <w:lang w:eastAsia="ru-RU"/>
        </w:rPr>
        <w:t>Ход занятия</w:t>
      </w:r>
    </w:p>
    <w:p w:rsidR="000E191F" w:rsidRPr="000E191F" w:rsidRDefault="000E191F" w:rsidP="000E191F">
      <w:pPr>
        <w:numPr>
          <w:ilvl w:val="0"/>
          <w:numId w:val="33"/>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Круг (Два своих качества: которое помогает в жизни и которое мешает).</w:t>
      </w:r>
    </w:p>
    <w:p w:rsidR="000E191F" w:rsidRPr="000E191F" w:rsidRDefault="000E191F" w:rsidP="000E191F">
      <w:pPr>
        <w:numPr>
          <w:ilvl w:val="0"/>
          <w:numId w:val="33"/>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Просмотр видеоинтервью детей.</w:t>
      </w:r>
    </w:p>
    <w:p w:rsidR="000E191F" w:rsidRPr="000E191F" w:rsidRDefault="000E191F" w:rsidP="000E191F">
      <w:pPr>
        <w:numPr>
          <w:ilvl w:val="0"/>
          <w:numId w:val="33"/>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Упражнение «Колесо фортуны».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поиск ресурсов и обозначение рисков в работе с детьми, воспитывающимися вне семьи.</w:t>
      </w:r>
    </w:p>
    <w:p w:rsidR="000E191F" w:rsidRPr="000E191F" w:rsidRDefault="000E191F" w:rsidP="000E191F">
      <w:pPr>
        <w:numPr>
          <w:ilvl w:val="0"/>
          <w:numId w:val="3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с раздаточным материалом. Обсуждение. Вопросы.</w:t>
      </w:r>
    </w:p>
    <w:p w:rsidR="000E191F" w:rsidRPr="000E191F" w:rsidRDefault="000E191F" w:rsidP="000E191F">
      <w:pPr>
        <w:numPr>
          <w:ilvl w:val="0"/>
          <w:numId w:val="3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Рефлексия тренинга.</w:t>
      </w:r>
    </w:p>
    <w:p w:rsidR="000E191F" w:rsidRPr="000E191F" w:rsidRDefault="000E191F" w:rsidP="000E191F">
      <w:pPr>
        <w:numPr>
          <w:ilvl w:val="0"/>
          <w:numId w:val="34"/>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Домашнее задание: совершить три нестандартных поступка.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i/>
          <w:iCs/>
          <w:color w:val="454442"/>
          <w:sz w:val="24"/>
          <w:szCs w:val="24"/>
          <w:lang w:eastAsia="ru-RU"/>
        </w:rPr>
        <w:t>Занятие 4. </w:t>
      </w:r>
      <w:r w:rsidRPr="000E191F">
        <w:rPr>
          <w:rFonts w:eastAsia="Times New Roman" w:cs="Times New Roman"/>
          <w:b/>
          <w:bCs/>
          <w:color w:val="454442"/>
          <w:sz w:val="24"/>
          <w:szCs w:val="24"/>
          <w:lang w:eastAsia="ru-RU"/>
        </w:rPr>
        <w:t>Искусство общения. Развитие коммуникативных компетенций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Это занятие  построено на моделировании, проигрывании и анализе ситуаций, с которыми могут столкнуться волонтеры в процессе своей деятельности, главным образом, в процессе общения с детьми и сотрудниками посещаемых ими учреждений.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В процессе занятия участники получают методические материалы: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Перечень базовых коммуникативных компетенций;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Виды слушания;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Способы открытого и закрытого выражения эмоций;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Способы поведения в конфликтных ситуациях.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i/>
          <w:iCs/>
          <w:color w:val="454442"/>
          <w:sz w:val="24"/>
          <w:szCs w:val="24"/>
          <w:lang w:eastAsia="ru-RU"/>
        </w:rPr>
        <w:t>Ход занятия</w:t>
      </w:r>
    </w:p>
    <w:p w:rsidR="000E191F" w:rsidRPr="000E191F" w:rsidRDefault="000E191F" w:rsidP="000E191F">
      <w:pPr>
        <w:numPr>
          <w:ilvl w:val="0"/>
          <w:numId w:val="3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Разбор домашнего задания.</w:t>
      </w:r>
    </w:p>
    <w:p w:rsidR="000E191F" w:rsidRPr="000E191F" w:rsidRDefault="000E191F" w:rsidP="000E191F">
      <w:pPr>
        <w:numPr>
          <w:ilvl w:val="0"/>
          <w:numId w:val="3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Проигрывание и анализ ситуаций.</w:t>
      </w:r>
    </w:p>
    <w:p w:rsidR="000E191F" w:rsidRPr="000E191F" w:rsidRDefault="000E191F" w:rsidP="000E191F">
      <w:pPr>
        <w:numPr>
          <w:ilvl w:val="0"/>
          <w:numId w:val="35"/>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в парах.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попробовать разные виды слушания.</w:t>
      </w:r>
    </w:p>
    <w:p w:rsidR="000E191F" w:rsidRPr="000E191F" w:rsidRDefault="000E191F" w:rsidP="000E191F">
      <w:pPr>
        <w:numPr>
          <w:ilvl w:val="0"/>
          <w:numId w:val="3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Игра «Назови свое состояние».</w:t>
      </w:r>
    </w:p>
    <w:p w:rsidR="000E191F" w:rsidRPr="000E191F" w:rsidRDefault="000E191F" w:rsidP="000E191F">
      <w:pPr>
        <w:numPr>
          <w:ilvl w:val="0"/>
          <w:numId w:val="36"/>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в малых группах.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выделить основные компоненты эмоциональной компетентности.</w:t>
      </w:r>
    </w:p>
    <w:p w:rsidR="000E191F" w:rsidRPr="000E191F" w:rsidRDefault="000E191F" w:rsidP="000E191F">
      <w:pPr>
        <w:numPr>
          <w:ilvl w:val="0"/>
          <w:numId w:val="37"/>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Упражнение «Мини-театр».</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показать различные способы и стратегии поведения в конфликтной ситуации</w:t>
      </w:r>
    </w:p>
    <w:p w:rsidR="000E191F" w:rsidRPr="000E191F" w:rsidRDefault="000E191F" w:rsidP="000E191F">
      <w:pPr>
        <w:numPr>
          <w:ilvl w:val="0"/>
          <w:numId w:val="38"/>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Домашнее задание: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Понаблюдать за собой.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1) Каким образом вы обычно выражаете свои эмоции?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 Составить самопрезентацию.</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8. Рефлексия тренинга. Вопросы.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получение обратной связи от группы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i/>
          <w:iCs/>
          <w:color w:val="454442"/>
          <w:sz w:val="24"/>
          <w:szCs w:val="24"/>
          <w:lang w:eastAsia="ru-RU"/>
        </w:rPr>
        <w:t>Занятие 5. </w:t>
      </w:r>
      <w:r w:rsidRPr="000E191F">
        <w:rPr>
          <w:rFonts w:eastAsia="Times New Roman" w:cs="Times New Roman"/>
          <w:b/>
          <w:bCs/>
          <w:color w:val="454442"/>
          <w:sz w:val="24"/>
          <w:szCs w:val="24"/>
          <w:lang w:eastAsia="ru-RU"/>
        </w:rPr>
        <w:t>Технологии работы с детьми. Проектирование как форма организации деятельности волонтеров в учреждении. Работа в команде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Это занятие является итоговым. В ходе его волонтеры придумывают, моделируют и обсуждают различные виды деятельности, с которой они могли бы включиться в деятельность государственных учреждений. Также обсуждаются правила взаимодействия с сотрудниками учреждений, возможные проблемы и пути их решения.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Волонтерам даются следующие методы и технологии работы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Книга моей жизни;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Игра Гюнтера Хорна;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Методика Ш. Айберга.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i/>
          <w:iCs/>
          <w:color w:val="454442"/>
          <w:sz w:val="24"/>
          <w:szCs w:val="24"/>
          <w:lang w:eastAsia="ru-RU"/>
        </w:rPr>
        <w:t>Ход занятия</w:t>
      </w:r>
    </w:p>
    <w:p w:rsidR="000E191F" w:rsidRPr="000E191F" w:rsidRDefault="000E191F" w:rsidP="000E191F">
      <w:pPr>
        <w:numPr>
          <w:ilvl w:val="0"/>
          <w:numId w:val="39"/>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Разбор домашнего задания.</w:t>
      </w:r>
    </w:p>
    <w:p w:rsidR="000E191F" w:rsidRPr="000E191F" w:rsidRDefault="000E191F" w:rsidP="000E191F">
      <w:pPr>
        <w:numPr>
          <w:ilvl w:val="0"/>
          <w:numId w:val="39"/>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Ожидания и опасения от волонтерской деятельности (круг).</w:t>
      </w:r>
    </w:p>
    <w:p w:rsidR="000E191F" w:rsidRPr="000E191F" w:rsidRDefault="000E191F" w:rsidP="000E191F">
      <w:pPr>
        <w:numPr>
          <w:ilvl w:val="0"/>
          <w:numId w:val="39"/>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Анализ направлений деятельности волонтера в учреждении и вне его (работа с доской).</w:t>
      </w:r>
    </w:p>
    <w:p w:rsidR="000E191F" w:rsidRPr="000E191F" w:rsidRDefault="000E191F" w:rsidP="000E191F">
      <w:pPr>
        <w:numPr>
          <w:ilvl w:val="0"/>
          <w:numId w:val="39"/>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Знакомство с новыми методами и технологиями.</w:t>
      </w:r>
    </w:p>
    <w:p w:rsidR="000E191F" w:rsidRPr="000E191F" w:rsidRDefault="000E191F" w:rsidP="000E191F">
      <w:pPr>
        <w:numPr>
          <w:ilvl w:val="0"/>
          <w:numId w:val="39"/>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в малых группах. Моделирование деятельности (занятий).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выбрать адекватную условиям учреждения и возможностям волонтеров деятельность.</w:t>
      </w:r>
    </w:p>
    <w:p w:rsidR="000E191F" w:rsidRPr="000E191F" w:rsidRDefault="000E191F" w:rsidP="000E191F">
      <w:pPr>
        <w:numPr>
          <w:ilvl w:val="0"/>
          <w:numId w:val="40"/>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Упражнение «Автомобиль».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Цель – отработка взаимодействия ролей в команде.</w:t>
      </w:r>
    </w:p>
    <w:p w:rsidR="000E191F" w:rsidRPr="000E191F" w:rsidRDefault="000E191F" w:rsidP="000E191F">
      <w:pPr>
        <w:numPr>
          <w:ilvl w:val="0"/>
          <w:numId w:val="41"/>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Работа в малых группах. Составление перечня требований к волонтерам и к учреждению.</w:t>
      </w:r>
    </w:p>
    <w:p w:rsidR="000E191F" w:rsidRPr="000E191F" w:rsidRDefault="000E191F" w:rsidP="000E191F">
      <w:pPr>
        <w:numPr>
          <w:ilvl w:val="0"/>
          <w:numId w:val="41"/>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Рефлексия тренинга. Вопросы.</w:t>
      </w:r>
    </w:p>
    <w:p w:rsidR="000E191F" w:rsidRPr="000E191F" w:rsidRDefault="000E191F" w:rsidP="000E191F">
      <w:pPr>
        <w:numPr>
          <w:ilvl w:val="0"/>
          <w:numId w:val="41"/>
        </w:numPr>
        <w:shd w:val="clear" w:color="auto" w:fill="FFFFFF"/>
        <w:spacing w:before="100" w:beforeAutospacing="1" w:after="100" w:afterAutospacing="1" w:line="240" w:lineRule="auto"/>
        <w:jc w:val="left"/>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Упражнение «Я в лучах солнца»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По итогам всего курса волонтеры заполняют анкеты обратной связи и получают «личную книжку волонтера», которая позволяет им посещать государственные учреждения, с которыми у волонтерской организации заключен договор. В государственном учреждении волонтеры дополнительно расписываются в том, что они ознакомлены с Положением об организации деятельности волонтеров в данном учреждении (пример Положения см. в приложении).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На последнем занятии происходит и распределение волонтеров по учреждениям для прохождения супервизии и дальнейшей работы.</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Сопровождение сформированных пар, мониторинг и оценка эффективности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Сопровождение </w:t>
      </w:r>
      <w:r w:rsidRPr="000E191F">
        <w:rPr>
          <w:rFonts w:eastAsia="Times New Roman" w:cs="Times New Roman"/>
          <w:color w:val="454442"/>
          <w:sz w:val="24"/>
          <w:szCs w:val="24"/>
          <w:lang w:eastAsia="ru-RU"/>
        </w:rPr>
        <w:t>– это оказание поддержки участникам программы. Сопровождение является неотъемлемым компонентом программы. Основными задачами сопровождения являются: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(1) Оказание поддержки волонтёрам. Роль наставника требует от волонтёра большого личного вклада и эмоциональных  поэтому волонтёр нуждается в дополнительной поддержке. Также, сопровождение позволяет поддерживать мотивацию волонтёра на протяжении всего периода участия в программе.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 Помощь волонтёру в разрешении трудностей. По мере того, как выстраиваются отношения между волонтёром и ребёнком, могут возникать трудности, и для их разрешения необходима помощь со стороны координатораи/или психолога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 Создание условий, отвечающих интересам участников программы.Сопровождение осуществляется посредством супервизии. Супервизия вобщем смысле – это обсуждение сложностей, возникающих в процессе выполнения профессиональных функций, с более опытными коллегами с целью получения помощи и рекомендаций. Супервизия в рамках программы«В кругу друзей» рассматривается как обсуждение с координатором и психологом программы процесса и результатов деятельностиволонтёра с целью оказания помощи волонтёру и улучшения его индивидуальной работы.</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В рамках программы,  супервизия осуществляется в индивидуальной и групповой формах. Групповая супервизия предполагает работу одного супервизораодновременно с несколькими волонтёрами (обычно 7-10 человек). Обязательным условием программы является участие волонтёра в групповой супервизиине реже одного раза в 2 - 3 месяца. Индивидуальная супервизия предполагает работус одним волонтёром. Индивидуальная супервизия организуется исходя из потребностей волонтёра, но не реже одного раза в месяц.Супервизия выполняет сразу несколько функций: оказание технической иадминистративной поддержки, оказание психологической поддержки, оказание помощи в разрешении трудностей, поддержание мотивации волонтёров,дальнейшее обучение.</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Супервизия с целью оказания технической (методической) и административной поддержки предполагает обсуждение формальных моментов, таких какграфик и содержание встреч волонтёров с ребёнком, помощь в планированиивстреч и мероприятий, отслеживание соблюдений правил программы и пр.Оказание психологической поддержки предполагает обсуждение с волонтёром его собственных переживаний и трудностей, которые возникают в процессе общения с ребёнком. Супервизия позволяет волонтёру осознать возникающие трудности, проанализировать их причины, получить обратную связь,найти пути преодоления проблем и эффективные способы дальнейшей работы с ребёнком.При взаимодействии с детьми волонтёрам приходиться часто сталкиватьсяс внутрисемейными конфликтами детей, попытками родителей вовлечь волонтёра в решение проблем, в связи с чем волонтёр испытывает негативныечувства: беспомощность, гнев, страх, тревогу и др. Задачей супервизии являетсяподдержать волонтёра и помочь ему найти конструктивные способы разрешения подобных проблем, эмоциональную стабильности волонтёров, а также расширяет их знания и навыки. Важно помнить, что основная цель супервизии – помочь волонтёру статьболее успешным в работе с ребёнком.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Мониторинг </w:t>
      </w:r>
      <w:r w:rsidRPr="000E191F">
        <w:rPr>
          <w:rFonts w:eastAsia="Times New Roman" w:cs="Times New Roman"/>
          <w:color w:val="454442"/>
          <w:sz w:val="24"/>
          <w:szCs w:val="24"/>
          <w:lang w:eastAsia="ru-RU"/>
        </w:rPr>
        <w:t>– это непрерывный контроль над процессом деятельности иотслеживание промежуточных результатов. Основными задачами мониторинга в рамках программы «В кругу друзей» являются: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(1) обеспечение прав и интересов ребёнка и волонтёра;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(2) контроль над выполнением правил и условий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(3) промежуточная оценка эффективности программы.</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Частично, мониторинг осуществляется за счёт сопровождения пар и проведения супервизий для волонтёров, поскольку регулярное обсуждение с волонтёрамипроцесса их деятельности позволяет отследить соблюдение основных правил программы, оценить качество взаимодействия ребёнка и волонтёра и предоставитьрекомендации по повышению эффективности. Дополнительным инструментом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мониторинга является получение обратной связи от ребёнка и его законных представителей. Обратная связь предполагает субъективную оценку трудностей, достижений и общих впечатлений от участия в программе. Обратная связь можетсобираться в письменном или устном виде. Получение обратной связи осуществляется координатором программы. Результаты обратной связи могут обсуждатьсяс волонтёром в ходе индивидуальной супервизии, особенно когда это необходимодля улучшения его деятельности или поддержания мотивации.В некоторых случаях обратная связь должна запрашиваться у специалистасоциальной службы, на сопровождении которой находится ребёнок. В этомслучае предметом обратной связи является впечатление специалиста о том,какое влияние оказывает на ребёнка участие в программе. Также инструментом мониторинга является краткий отчёт, который волонтёр составляет в конце месяца. Каждый волонтёр ежемесячнопредоставляет отчёт координатору программы.</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b/>
          <w:bCs/>
          <w:color w:val="454442"/>
          <w:sz w:val="24"/>
          <w:szCs w:val="24"/>
          <w:lang w:eastAsia="ru-RU"/>
        </w:rPr>
        <w:t>Оценка эффективности </w:t>
      </w:r>
      <w:r w:rsidRPr="000E191F">
        <w:rPr>
          <w:rFonts w:eastAsia="Times New Roman" w:cs="Times New Roman"/>
          <w:color w:val="454442"/>
          <w:sz w:val="24"/>
          <w:szCs w:val="24"/>
          <w:lang w:eastAsia="ru-RU"/>
        </w:rPr>
        <w:t>– это периодическая оценка ключевых параметров, на изменение которых направлена деятельность, либо которые могут служить источником информации о достигнутых результатах. Оценка эффективности предполагает периодическое измерение ключевых параметров и анализизменений. В рамках программы «В кругу друзей» выделяютсяследующие показатели эффективности общения пары «волонтёр – ребёнок»:</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ожидание встреч ребёнком с волонтёром, заинтересованность ребёнка вовстречах;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количество и регулярность встреч волонтёра и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качество отношений между волонтёром и ребёнком (наличие доверия, взаимопонимания, удовлетворённость от общения, отсутствие конфликтов, ит.д.);</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улучшение эмоционального состояния ребёнка, его поведения;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возрастание уверенности ребёнка в себе, повышение самооценки;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улучшение отношений ребёнка с родителями;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улучшение качества общения ребёнка со сверстниками;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повышение школьной успеваемости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появление новых интересов и увлечений;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появление новых друзей;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долгосрочность участия волонтёра и ребёнка в программе.</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Могут быть выделены и другие показатели эффективности, в зависимости отконкретных задач, которые были поставлены в индивидуальном плане работы.Для измерения перечисленных показателей координатор и психолог используют отчёты волонтёра (например, о качестве и регулярности встреч),проводят опрос участников программы (например, о качестве отношениймежду волонтёром и ребёнком, о школьной успеваемости, об интересах иувлечениях ребёнка). Ряд показателей может быть измерен посредствомпсихологического тестирования (такие как уровень самооценки, уверенность в себе, наличие эмоциональных и поведенческих проблем и др.).Подбор психодиагностических методик должен обеспечивать возможностьсравнения результатов тестирования, проведённого на разных этапах программы. В связи с этим желательно использовать одинаковый набор методик для диагностики, проводимой до начала участия ребёнка в программе,и для последующей оценки эффективности. В зависимости от возраста ребёнка и поставленных задач могут быть использованы различные психодиагностические методики, например проективный тест «Лесенка» для измерения уровня самооценки, проективный тест тревожности Тэммла, Дорки иАмена, методики диагностики школьной тревожности (проективная методик Прихожан, тест Филлипса) и другие. Для диагностики эмоциональных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lastRenderedPageBreak/>
        <w:t>и поведенческих трудностей ребёнка может быть рекомендована методика «Сильные стороны и трудности»10. Методика представляет собой сериюкоротких опросников для родителей и детей, направленных навыявление поведенческих и эмоциональных трудностей у детей в возрастеот 3 до 16 лет. Опросник позволяет оценить наличие трудностей в следующих областях: эмоциональные проблемы, проблемы поведения, вниманиеи гиперактивность, отношения со сверстниками, личностно-социальныетрудности. По запросу специалиста социальной службы, на сопровождении которогонаходится семья и ребёнок, ему могут быть предоставлены основные выводыпо результатам мониторинга и оценки эффективности.Оценка эффективности может осуществляться также на уровне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Для этой цели можно использовать следующие количественные показатели: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количество волонтёров, обратившихся в организацию за определённый период;</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количество волонтёров, прошедших обучение;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количество сформированных пар «волонтёр – ребёнок»;</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 долгосрочность участия пар в программе.</w:t>
      </w:r>
    </w:p>
    <w:p w:rsidR="000E191F" w:rsidRPr="000E191F" w:rsidRDefault="000E191F" w:rsidP="000E191F">
      <w:pPr>
        <w:shd w:val="clear" w:color="auto" w:fill="FFFFFF"/>
        <w:spacing w:before="75" w:line="240" w:lineRule="auto"/>
        <w:ind w:firstLine="708"/>
        <w:rPr>
          <w:rFonts w:ascii="Tahoma" w:eastAsia="Times New Roman" w:hAnsi="Tahoma" w:cs="Tahoma"/>
          <w:color w:val="454442"/>
          <w:sz w:val="19"/>
          <w:szCs w:val="19"/>
          <w:lang w:eastAsia="ru-RU"/>
        </w:rPr>
      </w:pPr>
      <w:r w:rsidRPr="000E191F">
        <w:rPr>
          <w:rFonts w:eastAsia="Times New Roman" w:cs="Times New Roman"/>
          <w:color w:val="454442"/>
          <w:sz w:val="24"/>
          <w:szCs w:val="24"/>
          <w:lang w:eastAsia="ru-RU"/>
        </w:rPr>
        <w:t>Также источником информации об эффективности программы в целом может служить обобщённый анализ результатов мониторинга и оценки эффективности на уровне конкретных участников.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Cs w:val="28"/>
          <w:lang w:eastAsia="ru-RU"/>
        </w:rPr>
        <w:t>Приложение 3.</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Программа школы волонтёров «Старший брат, старшая сестра»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1. Основы волонтёрской деятельности. Правила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и условия программы «Старший брат, старшая сестра».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Познакомить волонтёров с основами волонтёрской деятельности и с</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основными правилами программы «Старший брат, старшая сестра».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рассказать об истории волонтёрской деятельности;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с особенностями деятельности волонтёров в социальных проектах;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познакомить с правилами и условиями программы «Старший брат, старшая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сестра».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Благотворительность и добровольчество. История волонтёрской деятельно-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сти. Современные направления волонтёрской деятельности.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Участие волонтёров в социальных проектах. Особенности сферы социаль-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ного обслуживания. Основные целевые группы. Требования, предъявляемые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 волонтёрам-участникам социальных проектов. Возможные направления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волонтёрской работы.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Программа «Старший брат, старшая сестра»: цель, задачи, методология. Клю-</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чевые правила и условия программы. Требования, предъявляемые к волонтё-</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рам. Дети-участники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2. Основные международные и национальные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законодательные акты, касающиеся защиты прав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Конвенция ООН о правах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Повысить уровень правовой грамотности волонтёров в вопросах за-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щиты прав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познакомить волонтёров с существующими международными и отече-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lastRenderedPageBreak/>
        <w:t>ственными правовыми документами, регламентирующими работу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 различных сферах;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привести к пониманию единого правового поля и законных оснований для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осуществления деятельности в отношении защиты прав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Основные международные документы, касающиеся вопросов защиты прав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человека и прав ребёнка. Декларация прав человека. Конвенция ООН 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правах ребёнка: история, основные разделы и статьи. Значение Конвенции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ООН для осуществления защиты прав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Законодательство Российской Федерации, регламентирующее защиту прав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и интересов семьи и ребёнка. Конституция РФ. Семейный кодекс РФ. Феде-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ральный закон «Об основных гарантиях прав ребёнка в РФ». Федеральный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закон «Об основах системы профилактики безнадзорности и правонаруше-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ний несовершеннолетних». • Основные законы, регламентирующие работу с детьми в различных сферах.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Отдельные положения законов «Об образовании», «Об основах социального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обслуживания», «Об основах здравоохранения», Трудового кодекса РФ.</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3. Основы психологии развития.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3.1. Особенности психического развития ребёнка на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разных возрастных этапах.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Изучить основы психологии развития и особенности психического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развития ребёнка на разных возрастных этапах.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познакомить волонтёров с общими закономерностями психического раз-</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вития ребёнка и человека в разные периоды онтогенеза, движущими сила-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ми и факторами развития, базовыми теориями психического развития;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научить использовать теоретические знания о закономерностях психиче-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ского развития, особенностях каждого периода онтогенеза при решении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профессиональных задач.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Психология развития как раздел науки. Основные теории психического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развития.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Возрастные физиологические и психологические новообразования ранне-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го детства в соответствии с отечественными теориями развития.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Становления и развитие предметно-манипулятивной деятельности. Игровая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деятельность. Значение игры в жизни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Динамика развития общей и мелкой моторики. Развитие психических функ-</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ций (речь, восприятие, мышление, внимание, память).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Становление личности ребёнка, «Я-концепции» и представлений о себе.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Понятие о возрастных кризисах. Основные возрастные кризисы в соответ-</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ствии с различными теориями развития.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3.2. Социально-эмоциальное развитие детей. Теория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привязанности.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Сформировать представления об основных этапах социально-эмо-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ционального развития ребёнка, его поведенческих реакциях и особенностях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коммуникации в разном возрасте.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сформировать представление о социально-эмоциональном развитии ре-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lastRenderedPageBreak/>
        <w:t>бёнка как о системном процессе, имеющем свои закономерности и стадии;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с основными чертами поведения матери и ребёнка и этапами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изменения их взаимодействия;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рассмотреть возможности диагностики различных эмоциональных и по-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веденческих нарушений.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Стадии социально-эмоционального развития ребёнка. Основные этапы и</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кризисы развития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Потребности ребёнка на разных этапах развития. Особенности эффектив-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ного взаимодействия с ребёнком на различных стадиях его развития.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Основные положения теории привязанности. Влияние раннего взаимодей-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ствия и привязанности на последующее развитие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Признаки различных эмоциональных и поведенческих нарушений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4. Социально-психологические особенности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находящихся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4.1. Дети, находящиеся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определение понятия. Особенности биологических семей. Основы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социальной работы с детьми и семьями.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Познакомить с типологией семей, особенностями психосоциальной диа-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гностики и оказания помощи детям, находящимся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раскрыть теоретические и практические компоненты понятия семьи «груп-</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пы риска» и особенностей её функционирования;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волонтёров с различными формами и методами социальной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работы с детьми из семей группы риска.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Понятия «дети/семьи, находящиеся в трудной жизненной ситуации»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«дети/семьи группы риска». Особенности данной целевой группы.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Законы семейного функционирования и функциональный анализ семьи.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Типология семей: семьи «группы риска», «проблемные», «благополучные» се-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мьи и семьи в кризисе.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Социальная сеть семьи и ее роль в семейном функционировании.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Особенности социальной и психологической работы с различными соци-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ально уязвимыми категориями детей и их семей: анализ эффективных мо-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делей оказания помощи.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4.2. Особенности психического развития детей, оставшихся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без попечения родителей. Приёмные и опекаемые дети.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познакомить слушателей с особенностями психического развития де-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тей, оставшихся без попечения родителей.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информацию об особенностях психического развития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воспитывающихся в интернатных учреждениях;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с формами семейного устройства детей, оставшихся без по-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печения родителей и с особенностями психического развития детей, на-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ходящихся под опекой и в приёмных семьях.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Психическое развитие детей, воспитывающихся в детских интернатных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lastRenderedPageBreak/>
        <w:t>учреждениях. Краткосрочные и долгосрочные последствия. Волонтёрские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инициативы как способ оказания поддержки детям-воспитанникам интер-</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натных учреждений.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Формы семейного устройства детей, оставшихся без попечения родителей,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 РФ.</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Особенности развития детей, находящихся под опекой и в приёмных се-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мьях. Факторы риска и поддерживающие факторы, влияющие на эмоци-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ональное состояние и поведение ребёнка. Особенности семей, в которых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опекунами выступают родственники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Способы оказания поддержки детям, находящимся под опекой и в приём-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ных семьях.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4.3. Организация реабилитационного досуга для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находящихся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расширить теоретические и практические представления о возмож-</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ностях организации досуга в процессе социальной реабилитации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волонтёрам информацию об особенностях организации до-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суга детей, находящихся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проанализировать на практике основные формы проведения досуга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находящихся в трудной жизненной ситуации;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потренировать навыки организации досуга для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Функции и составляющие детского досуга. Понятие реабилитационного до-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суга и его место в процессе социальной реабилитации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Формы и методы организации эффективного реабилитационного досуга.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Примеры занятий и игр, составляющих реабилитационный досуг. Трениров-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ка навыков организации занятий с детьми (практические упражнения).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5. Поведенческие трудности детей и подростков.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5.1. Девиантное поведение подростков (употребление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алкоголя и наркотических веществ, бродяжничество).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познакомить с формами и методами работы с детьми, имеющими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различные девиации, и членами их семей.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волонтёрам базовые знания о девиантном (отклоняющемся)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поведении, его видах и особенностях;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сформировать у слушателей понимание проблемы химической зависимо-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сти в контексте её влияния на благополучие детей и их жизнеустройство;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дать представление об особенностях функционирования семей, затрону-</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тых проблемой химической зависимости;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4) раскрыть проблему бродяжничества.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Понятие девиантного поведения: определение, виды, причины и следствия.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Проблема химической зависимости: понятие, виды веществ, вызывающих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зависимость, стадии зависимости. Особенности развития химической зави-</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симости у детей и подростков.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Понятие созависимости. Взаимосвязь зависимого и созависимого поведе-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ния в контексте семьи.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lastRenderedPageBreak/>
        <w:t>• Виды реабилитации и социальной поддержки для ребёнка, в семье которого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взрослые имеют проблемы зависимости.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Профилактика зависимого и созависимого поведения среди детей и под-</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ростков.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Феномен бродяжничества и его коррекция.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5.2. Детская агрессивность, тревожность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гиперактивность. Психологическая помощь таким детям.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познакомить с формами и методами психологической работы с деть-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ми, имеющими особенности поведения в связи с тревожностью, агрессивно-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стью и гиперактивностью.</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волонтёрам базовые знания о таких понятиях, как агрессив-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ность, тревожность и гиперактивность;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с методами оказания психологической помощи ребёнку с</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данными особенностями поведения.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Общие вопросы психологической адаптации детей с особенностями пове-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Синдром гиперактивности и дефицита внимания: этиология, медицинские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и психосоциальные компоненты, коррекция.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Детская тревожность: феноменология и диагностика.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Агрессия и агрессивность детей: феномен, причины, диагностика и коррек-</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ция.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Оказание психологической поддержки детям, имеющим особенности по-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ведения. Задачи специалиста. Помощь со стороны ближайшего окружения.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6. Жестокое обращение с детьми (виды жестокого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обращения, причины, признаки). Психологическая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поддержка детей, пострадавших от насилия.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сформировать представления о возможных последствиях насилия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особенностях работы с детьми, пострадавшими от насилия.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расширить теоретические знания о проблеме насилия в отношении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с особенностями оказания психологической и социальной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помощи ребёнку, пострадавшему от насилия.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Проблема жестокого обращения в отношении детей. Виды жестокого обра-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щения: физическое, сексуальное, эмоциональное насилие и пренебрежение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нуждами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Причины жестокого обращения с детьми. Психологические и социальные</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последствия насилия.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Признаки, позволяющие диагностировать произошедшее насилие. Особен-</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ности поведения детей и подростков при различных формах насилия.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Особенности оказания психологической и социальной помощи ребёнку,</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пострадавшему от насилия. Работа с чувствами детей.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Профилактика насилия и развитие умения говорить «нет».</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7. Особенности переживания детьми различных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кризисных ситуаций.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lastRenderedPageBreak/>
        <w:t>Занятие 7.1. Потеря родителей, скорбь детей, возрастные различия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детей при переживании смерти.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сформировать представления о возможных последствиях при пере-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живании смерти близкого человека и особенностях работы с детьми, пережив-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ших утрату.</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информацию об особенностях эмоциональных переживаний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ребёнка в ответ на утрату близкого человека;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познакомить со способами оказания психологической и социальной по-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мощи ребёнку при переживании утраты близкого человека;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получить навыки оказания поддержки ребёнку, переживающему утрату.</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Кризисы в жизни человека. Виды кризисов. Кризисные реакции, шок и ста-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дия реакций. Кризисы и стресс в жизни ребёнка.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Понятие о скорби и потерях. Потеря родителей, скорбь детей, возрастные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различия детей при переживании смерти.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Что нужно иметь в виду при похоронах, подготовка ребёнка к похоронам.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Работа с чувствами детей. Что помогает ребёнку пережить утрату. Как лучше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организовать жизнь ребёнка после потери родителей.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7.2. Суициды в детском и подростковом возрасте.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предоставить информацию об особенностях суицидов в детском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подростком возрасте.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основную информацию о суицидах, их причинах и призна-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расширить знания о причинах возникновения суицидов в детском и под-</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ростковом возрасте и о способах оказания поддержки детям и подросткам;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снизить психологический барьер перед темой суицидов.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Понятие о суицидах. Мифы о суицидах.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Причины возникновения суицидов в детском и подростковом возрасте.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Признаки суицидальных намерений и суицидального поведения.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Вмешательство при выявлении суицидальных мыслей и намерений. Приме-</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ры программ помощи детям.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8. Навыки эффективной коммуникации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разрешения конфликтов в работе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8.1. Эффективная коммуникация (тренинг общения).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улучшить навыки общения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проанализировать важнейшие компоненты эффективной коммуникации с</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проанализировать и скорректировать личные сложности, возникающие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при общении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освоить основные навыки ведения беседы, вербализации, самопрезента-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Суть общения: его функции и место в межличностном взаимодействии.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lastRenderedPageBreak/>
        <w:t>• Виды коммуникации. Особенности коммуникации с детьми.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Объективные и субъективные факторы, влияющие на коммуникацию.</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Компоненты эффективной коммуникации.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Базовые навыки консультирования в общении. Техники вербализации, само-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презентации и аргументирования.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Тренировка навыков эффективного общения с детьми и подростками (прак-</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тические упражнения).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Занятие 8.2. Конфликты и способы их разрешения (тренинг</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разрешения конфликтов).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освоить эффективные поведенческие стратегии профилактики и раз-</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решения конфликтных ситуаций в общении с детьми и подростками.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расширить представления участников о конфликтах и конфликтом взаимо-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действии;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выявить конфликтогены, связанные со спецификой взаимодействия с под-</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ростковой аудиторией;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освоить техники регуляции эмоционального состояния участников кон-</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фликта.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Понятие конфликта. Стили поведения в конфликте. Стили поведения в педа-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гогическом конфликте с ребёнком или подростком.</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Конфликтогены (факторы риска) в воспитательной деятельности.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Регуляция эмоционального напряжения участников конфликтной ситуа-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Способы разрешения конфликтов. Тренировка навыков эффективного раз-</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решения конфликтных ситуаций, возникающих в общении с детьми и под-</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ростками (практические упражнения).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9. ВИЧ: базовая информация и психосоциальные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аспекты. Потребности детей, затронутых проблемой ВИЧ.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сформировать у волонтёров представление о ВИЧ-инфекции как 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психосоциальной проблеме.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предоставить волонтёрам достоверную фактическую информацию об эти-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ологии (биологическом происхождении, механизмах действия и особен-</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ностях течения и лечения) и эпидемиологии (распространённости) ВИЧ-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инфекции;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осветить психосоциальные факторы риска в отношении ВИЧ;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3) раскрыть понятие стигматизации и дискриминации в отношении людей,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затронутых ВИЧ-инфекцией;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4) сформировать толерантное отношения к людям, затронутым проблемой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ВИЧ-инфекции;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5) рассмотреть возможные направления профилактики ВИЧ-инфекции.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Этиология ВИЧ-инфекции: суть и течение заболевания, пути передачи.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Эпидемиология ВИЧ-инфекции: распространенность в мире, в Российской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Федерации и в Санкт-Петербурге, актуальные исследования в области ВИЧ.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Психологические, социальные и медицинские факторы риска в отношении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lastRenderedPageBreak/>
        <w:t>ВИЧ.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Терапия при ВИЧ-инфекции, понятие приверженности и её поддержания.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Развитие и лечение ребёнка, затронутого проблемой ВИЧ.</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Основные потребности детей, затронутых ВИЧ-инфекцией.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Особенности работы с детьми, затронутыми ВИЧ-инфекцией.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Методы профилактики ВИЧ-инфекции: тестирование, консультирование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просветительская деятельность.</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10. Половое воспитание детей и подростков.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обучить слушателей общаться с детьми и подростками на темы, свя-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занные с вопросами полового созревания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сформировать навык проведения бесед с детьми и подростками по вопро-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сам пола;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расширить знания об особенностях полового созревания детей и подрост-</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ков, а также о социально-гигиенических аспектах взаимодействия между</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полами.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Беседа на «трудную тему» (вопросы пола): возможные темы, барьеры в по-</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строении разговора, создание безопасной атмосферы.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Особенности основных этапов полового созревания детей: медицинские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психологические аспекты.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Необходимые санитарно-гигиенические навыки.</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Защита от ИППП и вопросы контрацепции.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Тема 11. Профессиональное сопровождение волонтёров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при осуществлении программы «Старший брат,</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Старшая сестра». Наблюдение за парами и получение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обратной связи от ребёнка, родителя (опекуна) 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4"/>
          <w:szCs w:val="24"/>
          <w:lang w:eastAsia="ru-RU"/>
        </w:rPr>
        <w:t>волонтёра.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Цель: </w:t>
      </w:r>
      <w:r w:rsidRPr="000E191F">
        <w:rPr>
          <w:rFonts w:ascii="GaramondNarrowC-Light" w:eastAsia="Times New Roman" w:hAnsi="GaramondNarrowC-Light" w:cs="Tahoma"/>
          <w:color w:val="454442"/>
          <w:sz w:val="20"/>
          <w:szCs w:val="20"/>
          <w:lang w:eastAsia="ru-RU"/>
        </w:rPr>
        <w:t>предоставить информацию о сопровождении волонтёров в рамках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программы «Старший брат, старшая сестра».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Задачи: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1) познакомить волонтёров с необходимой документацией, обеспечивающей</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защиту прав детей и членов их семей в рамках программы «Старший брат.</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Старшая сестра»;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2) обеспечить профессиональное сопровождение деятельности волонтёров:</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разборы сложных случаев, психологическая поддержка и обратная связь от</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всех сторон-участников договора.</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Bold" w:eastAsia="Times New Roman" w:hAnsi="GaramondNarrowC-Bold" w:cs="Tahoma"/>
          <w:b/>
          <w:bCs/>
          <w:color w:val="454442"/>
          <w:sz w:val="20"/>
          <w:szCs w:val="20"/>
          <w:lang w:eastAsia="ru-RU"/>
        </w:rPr>
        <w:t>Содержание: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Основные положения договоров волонтёра, ребёнка и его родителей (опе-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кунов). Порядок подписания договоров и сроки действия.</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Организация профессионального сопровождения волонтёров в рамках</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программы «Старший брат, старшая сестра». Правила и принципы проведе-</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ния супервизии. Требования к участию.</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Мониторинг и оценка эффективности программы: наблюдение за парами,</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получение обратной связи от участников программы.</w:t>
      </w:r>
    </w:p>
    <w:p w:rsidR="000E191F" w:rsidRPr="000E191F" w:rsidRDefault="000E191F" w:rsidP="000E191F">
      <w:pPr>
        <w:shd w:val="clear" w:color="auto" w:fill="FFFFFF"/>
        <w:spacing w:before="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 Повышение эффективности программы. Поддержка и профессиональный</w:t>
      </w:r>
    </w:p>
    <w:p w:rsidR="000E191F" w:rsidRPr="000E191F" w:rsidRDefault="000E191F" w:rsidP="000E191F">
      <w:pPr>
        <w:shd w:val="clear" w:color="auto" w:fill="FFFFFF"/>
        <w:spacing w:before="75" w:after="75" w:line="240" w:lineRule="auto"/>
        <w:ind w:firstLine="0"/>
        <w:rPr>
          <w:rFonts w:ascii="Tahoma" w:eastAsia="Times New Roman" w:hAnsi="Tahoma" w:cs="Tahoma"/>
          <w:color w:val="454442"/>
          <w:sz w:val="19"/>
          <w:szCs w:val="19"/>
          <w:lang w:eastAsia="ru-RU"/>
        </w:rPr>
      </w:pPr>
      <w:r w:rsidRPr="000E191F">
        <w:rPr>
          <w:rFonts w:ascii="GaramondNarrowC-Light" w:eastAsia="Times New Roman" w:hAnsi="GaramondNarrowC-Light" w:cs="Tahoma"/>
          <w:color w:val="454442"/>
          <w:sz w:val="20"/>
          <w:szCs w:val="20"/>
          <w:lang w:eastAsia="ru-RU"/>
        </w:rPr>
        <w:t>рост волонтёров.</w:t>
      </w:r>
    </w:p>
    <w:p w:rsidR="003E0016" w:rsidRPr="000E191F" w:rsidRDefault="003E0016" w:rsidP="000E191F">
      <w:bookmarkStart w:id="0" w:name="_GoBack"/>
      <w:bookmarkEnd w:id="0"/>
    </w:p>
    <w:sectPr w:rsidR="003E0016" w:rsidRPr="000E1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Bold">
    <w:altName w:val="Times New Roman"/>
    <w:panose1 w:val="00000000000000000000"/>
    <w:charset w:val="00"/>
    <w:family w:val="roman"/>
    <w:notTrueType/>
    <w:pitch w:val="default"/>
  </w:font>
  <w:font w:name="GaramondNarrowC-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F37"/>
    <w:multiLevelType w:val="multilevel"/>
    <w:tmpl w:val="59D0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01EE8"/>
    <w:multiLevelType w:val="multilevel"/>
    <w:tmpl w:val="DA10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E5D25"/>
    <w:multiLevelType w:val="multilevel"/>
    <w:tmpl w:val="2A86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D2D29"/>
    <w:multiLevelType w:val="multilevel"/>
    <w:tmpl w:val="674A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C31D8"/>
    <w:multiLevelType w:val="multilevel"/>
    <w:tmpl w:val="E862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E3150"/>
    <w:multiLevelType w:val="multilevel"/>
    <w:tmpl w:val="12C8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C56A5"/>
    <w:multiLevelType w:val="multilevel"/>
    <w:tmpl w:val="76E4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15EE8"/>
    <w:multiLevelType w:val="multilevel"/>
    <w:tmpl w:val="886E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41368"/>
    <w:multiLevelType w:val="multilevel"/>
    <w:tmpl w:val="6350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887690"/>
    <w:multiLevelType w:val="multilevel"/>
    <w:tmpl w:val="6FB2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10986"/>
    <w:multiLevelType w:val="multilevel"/>
    <w:tmpl w:val="2448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01A0C"/>
    <w:multiLevelType w:val="multilevel"/>
    <w:tmpl w:val="E0C6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C3287"/>
    <w:multiLevelType w:val="multilevel"/>
    <w:tmpl w:val="418A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75B4B"/>
    <w:multiLevelType w:val="multilevel"/>
    <w:tmpl w:val="3024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02BB5"/>
    <w:multiLevelType w:val="multilevel"/>
    <w:tmpl w:val="1418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D0656"/>
    <w:multiLevelType w:val="multilevel"/>
    <w:tmpl w:val="96D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0DB4"/>
    <w:multiLevelType w:val="multilevel"/>
    <w:tmpl w:val="E24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C753C"/>
    <w:multiLevelType w:val="multilevel"/>
    <w:tmpl w:val="A78C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C35019"/>
    <w:multiLevelType w:val="multilevel"/>
    <w:tmpl w:val="0A5A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D7F35"/>
    <w:multiLevelType w:val="multilevel"/>
    <w:tmpl w:val="D3CA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33E08"/>
    <w:multiLevelType w:val="multilevel"/>
    <w:tmpl w:val="FE76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EE09EE"/>
    <w:multiLevelType w:val="multilevel"/>
    <w:tmpl w:val="29B4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21A39"/>
    <w:multiLevelType w:val="multilevel"/>
    <w:tmpl w:val="7D46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7E2D97"/>
    <w:multiLevelType w:val="multilevel"/>
    <w:tmpl w:val="565C5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BD4C5E"/>
    <w:multiLevelType w:val="multilevel"/>
    <w:tmpl w:val="0D4C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32568D"/>
    <w:multiLevelType w:val="multilevel"/>
    <w:tmpl w:val="6B12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90009A"/>
    <w:multiLevelType w:val="multilevel"/>
    <w:tmpl w:val="78B2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B256E5"/>
    <w:multiLevelType w:val="multilevel"/>
    <w:tmpl w:val="BF3A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5738E3"/>
    <w:multiLevelType w:val="multilevel"/>
    <w:tmpl w:val="427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64B1C"/>
    <w:multiLevelType w:val="multilevel"/>
    <w:tmpl w:val="5876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17C9E"/>
    <w:multiLevelType w:val="multilevel"/>
    <w:tmpl w:val="FF52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2B0674"/>
    <w:multiLevelType w:val="multilevel"/>
    <w:tmpl w:val="6176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8F582F"/>
    <w:multiLevelType w:val="multilevel"/>
    <w:tmpl w:val="9172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10E00"/>
    <w:multiLevelType w:val="multilevel"/>
    <w:tmpl w:val="7B28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311E04"/>
    <w:multiLevelType w:val="multilevel"/>
    <w:tmpl w:val="8FD0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47052"/>
    <w:multiLevelType w:val="multilevel"/>
    <w:tmpl w:val="B206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A6FB2"/>
    <w:multiLevelType w:val="multilevel"/>
    <w:tmpl w:val="B3BC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B4721"/>
    <w:multiLevelType w:val="multilevel"/>
    <w:tmpl w:val="0FFA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412D3"/>
    <w:multiLevelType w:val="multilevel"/>
    <w:tmpl w:val="98A6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EC6EA9"/>
    <w:multiLevelType w:val="multilevel"/>
    <w:tmpl w:val="21A2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7"/>
  </w:num>
  <w:num w:numId="3">
    <w:abstractNumId w:val="5"/>
  </w:num>
  <w:num w:numId="4">
    <w:abstractNumId w:val="33"/>
  </w:num>
  <w:num w:numId="5">
    <w:abstractNumId w:val="35"/>
  </w:num>
  <w:num w:numId="6">
    <w:abstractNumId w:val="23"/>
  </w:num>
  <w:num w:numId="7">
    <w:abstractNumId w:val="32"/>
  </w:num>
  <w:num w:numId="8">
    <w:abstractNumId w:val="2"/>
  </w:num>
  <w:num w:numId="9">
    <w:abstractNumId w:val="19"/>
  </w:num>
  <w:num w:numId="10">
    <w:abstractNumId w:val="21"/>
  </w:num>
  <w:num w:numId="11">
    <w:abstractNumId w:val="28"/>
  </w:num>
  <w:num w:numId="12">
    <w:abstractNumId w:val="12"/>
  </w:num>
  <w:num w:numId="13">
    <w:abstractNumId w:val="3"/>
    <w:lvlOverride w:ilvl="0">
      <w:lvl w:ilvl="0">
        <w:numFmt w:val="upperRoman"/>
        <w:lvlText w:val="%1."/>
        <w:lvlJc w:val="right"/>
      </w:lvl>
    </w:lvlOverride>
  </w:num>
  <w:num w:numId="14">
    <w:abstractNumId w:val="11"/>
  </w:num>
  <w:num w:numId="15">
    <w:abstractNumId w:val="18"/>
  </w:num>
  <w:num w:numId="16">
    <w:abstractNumId w:val="1"/>
  </w:num>
  <w:num w:numId="17">
    <w:abstractNumId w:val="20"/>
  </w:num>
  <w:num w:numId="18">
    <w:abstractNumId w:val="37"/>
  </w:num>
  <w:num w:numId="19">
    <w:abstractNumId w:val="38"/>
    <w:lvlOverride w:ilvl="0">
      <w:lvl w:ilvl="0">
        <w:numFmt w:val="upperRoman"/>
        <w:lvlText w:val="%1."/>
        <w:lvlJc w:val="right"/>
      </w:lvl>
    </w:lvlOverride>
  </w:num>
  <w:num w:numId="20">
    <w:abstractNumId w:val="22"/>
  </w:num>
  <w:num w:numId="21">
    <w:abstractNumId w:val="7"/>
  </w:num>
  <w:num w:numId="22">
    <w:abstractNumId w:val="7"/>
    <w:lvlOverride w:ilvl="0">
      <w:lvl w:ilvl="0">
        <w:numFmt w:val="upperRoman"/>
        <w:lvlText w:val="%1."/>
        <w:lvlJc w:val="right"/>
      </w:lvl>
    </w:lvlOverride>
  </w:num>
  <w:num w:numId="23">
    <w:abstractNumId w:val="16"/>
  </w:num>
  <w:num w:numId="24">
    <w:abstractNumId w:val="15"/>
  </w:num>
  <w:num w:numId="25">
    <w:abstractNumId w:val="39"/>
  </w:num>
  <w:num w:numId="26">
    <w:abstractNumId w:val="10"/>
  </w:num>
  <w:num w:numId="27">
    <w:abstractNumId w:val="0"/>
  </w:num>
  <w:num w:numId="28">
    <w:abstractNumId w:val="34"/>
  </w:num>
  <w:num w:numId="29">
    <w:abstractNumId w:val="13"/>
  </w:num>
  <w:num w:numId="30">
    <w:abstractNumId w:val="30"/>
  </w:num>
  <w:num w:numId="31">
    <w:abstractNumId w:val="24"/>
  </w:num>
  <w:num w:numId="32">
    <w:abstractNumId w:val="4"/>
  </w:num>
  <w:num w:numId="33">
    <w:abstractNumId w:val="25"/>
  </w:num>
  <w:num w:numId="34">
    <w:abstractNumId w:val="36"/>
  </w:num>
  <w:num w:numId="35">
    <w:abstractNumId w:val="29"/>
  </w:num>
  <w:num w:numId="36">
    <w:abstractNumId w:val="14"/>
  </w:num>
  <w:num w:numId="37">
    <w:abstractNumId w:val="27"/>
  </w:num>
  <w:num w:numId="38">
    <w:abstractNumId w:val="8"/>
  </w:num>
  <w:num w:numId="39">
    <w:abstractNumId w:val="9"/>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E5"/>
    <w:rsid w:val="00066C77"/>
    <w:rsid w:val="000E191F"/>
    <w:rsid w:val="000E7350"/>
    <w:rsid w:val="002B3306"/>
    <w:rsid w:val="002B5076"/>
    <w:rsid w:val="003A24C2"/>
    <w:rsid w:val="003E0016"/>
    <w:rsid w:val="00413A7E"/>
    <w:rsid w:val="00425920"/>
    <w:rsid w:val="00462D79"/>
    <w:rsid w:val="004D4C81"/>
    <w:rsid w:val="0057082C"/>
    <w:rsid w:val="00587963"/>
    <w:rsid w:val="00633B23"/>
    <w:rsid w:val="00694C81"/>
    <w:rsid w:val="00751803"/>
    <w:rsid w:val="007559DF"/>
    <w:rsid w:val="00771936"/>
    <w:rsid w:val="007933DB"/>
    <w:rsid w:val="008A140B"/>
    <w:rsid w:val="008B1C92"/>
    <w:rsid w:val="009149C0"/>
    <w:rsid w:val="009437C2"/>
    <w:rsid w:val="009E22A3"/>
    <w:rsid w:val="00A70E6F"/>
    <w:rsid w:val="00B91C5E"/>
    <w:rsid w:val="00C56A5D"/>
    <w:rsid w:val="00CC6026"/>
    <w:rsid w:val="00CC7BE5"/>
    <w:rsid w:val="00D0399F"/>
    <w:rsid w:val="00D47FAF"/>
    <w:rsid w:val="00D53B91"/>
    <w:rsid w:val="00D60B1D"/>
    <w:rsid w:val="00D671CA"/>
    <w:rsid w:val="00E27EF3"/>
    <w:rsid w:val="00E813C3"/>
    <w:rsid w:val="00EF1F9B"/>
    <w:rsid w:val="00F10E32"/>
    <w:rsid w:val="00F25AFD"/>
    <w:rsid w:val="00F33903"/>
    <w:rsid w:val="00F5492E"/>
    <w:rsid w:val="00F8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D2F5-24FB-46F8-8A8D-96A689E3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B91C5E"/>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B91C5E"/>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B91C5E"/>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C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1C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91C5E"/>
    <w:rPr>
      <w:rFonts w:ascii="Times New Roman" w:eastAsia="Times New Roman" w:hAnsi="Times New Roman" w:cs="Times New Roman"/>
      <w:b/>
      <w:bCs/>
      <w:sz w:val="27"/>
      <w:szCs w:val="27"/>
      <w:lang w:eastAsia="ru-RU"/>
    </w:rPr>
  </w:style>
  <w:style w:type="paragraph" w:customStyle="1" w:styleId="msonormal0">
    <w:name w:val="msonormal"/>
    <w:basedOn w:val="a"/>
    <w:rsid w:val="00B91C5E"/>
    <w:pPr>
      <w:spacing w:before="100" w:beforeAutospacing="1" w:after="100" w:afterAutospacing="1" w:line="240" w:lineRule="auto"/>
      <w:ind w:firstLine="0"/>
      <w:jc w:val="left"/>
    </w:pPr>
    <w:rPr>
      <w:rFonts w:eastAsia="Times New Roman" w:cs="Times New Roman"/>
      <w:sz w:val="24"/>
      <w:szCs w:val="24"/>
      <w:lang w:eastAsia="ru-RU"/>
    </w:rPr>
  </w:style>
  <w:style w:type="paragraph" w:styleId="a3">
    <w:name w:val="Normal (Web)"/>
    <w:basedOn w:val="a"/>
    <w:uiPriority w:val="99"/>
    <w:semiHidden/>
    <w:unhideWhenUsed/>
    <w:rsid w:val="00B91C5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B91C5E"/>
    <w:rPr>
      <w:b/>
      <w:bCs/>
    </w:rPr>
  </w:style>
  <w:style w:type="character" w:styleId="a5">
    <w:name w:val="Hyperlink"/>
    <w:basedOn w:val="a0"/>
    <w:uiPriority w:val="99"/>
    <w:semiHidden/>
    <w:unhideWhenUsed/>
    <w:rsid w:val="00B91C5E"/>
    <w:rPr>
      <w:color w:val="0000FF"/>
      <w:u w:val="single"/>
    </w:rPr>
  </w:style>
  <w:style w:type="character" w:styleId="a6">
    <w:name w:val="FollowedHyperlink"/>
    <w:basedOn w:val="a0"/>
    <w:uiPriority w:val="99"/>
    <w:semiHidden/>
    <w:unhideWhenUsed/>
    <w:rsid w:val="00B91C5E"/>
    <w:rPr>
      <w:color w:val="800080"/>
      <w:u w:val="single"/>
    </w:rPr>
  </w:style>
  <w:style w:type="paragraph" w:styleId="HTML">
    <w:name w:val="HTML Preformatted"/>
    <w:basedOn w:val="a"/>
    <w:link w:val="HTML0"/>
    <w:uiPriority w:val="99"/>
    <w:semiHidden/>
    <w:unhideWhenUsed/>
    <w:rsid w:val="00B91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91C5E"/>
    <w:rPr>
      <w:rFonts w:ascii="Courier New" w:eastAsia="Times New Roman" w:hAnsi="Courier New" w:cs="Courier New"/>
      <w:sz w:val="20"/>
      <w:szCs w:val="20"/>
      <w:lang w:eastAsia="ru-RU"/>
    </w:rPr>
  </w:style>
  <w:style w:type="character" w:styleId="a7">
    <w:name w:val="Emphasis"/>
    <w:basedOn w:val="a0"/>
    <w:uiPriority w:val="20"/>
    <w:qFormat/>
    <w:rsid w:val="00B91C5E"/>
    <w:rPr>
      <w:i/>
      <w:iCs/>
    </w:rPr>
  </w:style>
  <w:style w:type="character" w:customStyle="1" w:styleId="apple-converted-space">
    <w:name w:val="apple-converted-space"/>
    <w:basedOn w:val="a0"/>
    <w:rsid w:val="00633B23"/>
  </w:style>
  <w:style w:type="paragraph" w:styleId="z-">
    <w:name w:val="HTML Top of Form"/>
    <w:basedOn w:val="a"/>
    <w:next w:val="a"/>
    <w:link w:val="z-0"/>
    <w:hidden/>
    <w:uiPriority w:val="99"/>
    <w:semiHidden/>
    <w:unhideWhenUsed/>
    <w:rsid w:val="008B1C92"/>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1C9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B1C92"/>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1C92"/>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266">
      <w:bodyDiv w:val="1"/>
      <w:marLeft w:val="0"/>
      <w:marRight w:val="0"/>
      <w:marTop w:val="0"/>
      <w:marBottom w:val="0"/>
      <w:divBdr>
        <w:top w:val="none" w:sz="0" w:space="0" w:color="auto"/>
        <w:left w:val="none" w:sz="0" w:space="0" w:color="auto"/>
        <w:bottom w:val="none" w:sz="0" w:space="0" w:color="auto"/>
        <w:right w:val="none" w:sz="0" w:space="0" w:color="auto"/>
      </w:divBdr>
    </w:div>
    <w:div w:id="33895094">
      <w:bodyDiv w:val="1"/>
      <w:marLeft w:val="0"/>
      <w:marRight w:val="0"/>
      <w:marTop w:val="0"/>
      <w:marBottom w:val="0"/>
      <w:divBdr>
        <w:top w:val="none" w:sz="0" w:space="0" w:color="auto"/>
        <w:left w:val="none" w:sz="0" w:space="0" w:color="auto"/>
        <w:bottom w:val="none" w:sz="0" w:space="0" w:color="auto"/>
        <w:right w:val="none" w:sz="0" w:space="0" w:color="auto"/>
      </w:divBdr>
    </w:div>
    <w:div w:id="59864356">
      <w:bodyDiv w:val="1"/>
      <w:marLeft w:val="0"/>
      <w:marRight w:val="0"/>
      <w:marTop w:val="0"/>
      <w:marBottom w:val="0"/>
      <w:divBdr>
        <w:top w:val="none" w:sz="0" w:space="0" w:color="auto"/>
        <w:left w:val="none" w:sz="0" w:space="0" w:color="auto"/>
        <w:bottom w:val="none" w:sz="0" w:space="0" w:color="auto"/>
        <w:right w:val="none" w:sz="0" w:space="0" w:color="auto"/>
      </w:divBdr>
    </w:div>
    <w:div w:id="71008179">
      <w:bodyDiv w:val="1"/>
      <w:marLeft w:val="0"/>
      <w:marRight w:val="0"/>
      <w:marTop w:val="0"/>
      <w:marBottom w:val="0"/>
      <w:divBdr>
        <w:top w:val="none" w:sz="0" w:space="0" w:color="auto"/>
        <w:left w:val="none" w:sz="0" w:space="0" w:color="auto"/>
        <w:bottom w:val="none" w:sz="0" w:space="0" w:color="auto"/>
        <w:right w:val="none" w:sz="0" w:space="0" w:color="auto"/>
      </w:divBdr>
    </w:div>
    <w:div w:id="160051945">
      <w:bodyDiv w:val="1"/>
      <w:marLeft w:val="0"/>
      <w:marRight w:val="0"/>
      <w:marTop w:val="0"/>
      <w:marBottom w:val="0"/>
      <w:divBdr>
        <w:top w:val="none" w:sz="0" w:space="0" w:color="auto"/>
        <w:left w:val="none" w:sz="0" w:space="0" w:color="auto"/>
        <w:bottom w:val="none" w:sz="0" w:space="0" w:color="auto"/>
        <w:right w:val="none" w:sz="0" w:space="0" w:color="auto"/>
      </w:divBdr>
    </w:div>
    <w:div w:id="238712373">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449663861">
      <w:bodyDiv w:val="1"/>
      <w:marLeft w:val="0"/>
      <w:marRight w:val="0"/>
      <w:marTop w:val="0"/>
      <w:marBottom w:val="0"/>
      <w:divBdr>
        <w:top w:val="none" w:sz="0" w:space="0" w:color="auto"/>
        <w:left w:val="none" w:sz="0" w:space="0" w:color="auto"/>
        <w:bottom w:val="none" w:sz="0" w:space="0" w:color="auto"/>
        <w:right w:val="none" w:sz="0" w:space="0" w:color="auto"/>
      </w:divBdr>
    </w:div>
    <w:div w:id="469519229">
      <w:bodyDiv w:val="1"/>
      <w:marLeft w:val="0"/>
      <w:marRight w:val="0"/>
      <w:marTop w:val="0"/>
      <w:marBottom w:val="0"/>
      <w:divBdr>
        <w:top w:val="none" w:sz="0" w:space="0" w:color="auto"/>
        <w:left w:val="none" w:sz="0" w:space="0" w:color="auto"/>
        <w:bottom w:val="none" w:sz="0" w:space="0" w:color="auto"/>
        <w:right w:val="none" w:sz="0" w:space="0" w:color="auto"/>
      </w:divBdr>
    </w:div>
    <w:div w:id="485129092">
      <w:bodyDiv w:val="1"/>
      <w:marLeft w:val="0"/>
      <w:marRight w:val="0"/>
      <w:marTop w:val="0"/>
      <w:marBottom w:val="0"/>
      <w:divBdr>
        <w:top w:val="none" w:sz="0" w:space="0" w:color="auto"/>
        <w:left w:val="none" w:sz="0" w:space="0" w:color="auto"/>
        <w:bottom w:val="none" w:sz="0" w:space="0" w:color="auto"/>
        <w:right w:val="none" w:sz="0" w:space="0" w:color="auto"/>
      </w:divBdr>
    </w:div>
    <w:div w:id="532688833">
      <w:bodyDiv w:val="1"/>
      <w:marLeft w:val="0"/>
      <w:marRight w:val="0"/>
      <w:marTop w:val="0"/>
      <w:marBottom w:val="0"/>
      <w:divBdr>
        <w:top w:val="none" w:sz="0" w:space="0" w:color="auto"/>
        <w:left w:val="none" w:sz="0" w:space="0" w:color="auto"/>
        <w:bottom w:val="none" w:sz="0" w:space="0" w:color="auto"/>
        <w:right w:val="none" w:sz="0" w:space="0" w:color="auto"/>
      </w:divBdr>
    </w:div>
    <w:div w:id="587228531">
      <w:bodyDiv w:val="1"/>
      <w:marLeft w:val="0"/>
      <w:marRight w:val="0"/>
      <w:marTop w:val="0"/>
      <w:marBottom w:val="0"/>
      <w:divBdr>
        <w:top w:val="none" w:sz="0" w:space="0" w:color="auto"/>
        <w:left w:val="none" w:sz="0" w:space="0" w:color="auto"/>
        <w:bottom w:val="none" w:sz="0" w:space="0" w:color="auto"/>
        <w:right w:val="none" w:sz="0" w:space="0" w:color="auto"/>
      </w:divBdr>
    </w:div>
    <w:div w:id="707800121">
      <w:bodyDiv w:val="1"/>
      <w:marLeft w:val="0"/>
      <w:marRight w:val="0"/>
      <w:marTop w:val="0"/>
      <w:marBottom w:val="0"/>
      <w:divBdr>
        <w:top w:val="none" w:sz="0" w:space="0" w:color="auto"/>
        <w:left w:val="none" w:sz="0" w:space="0" w:color="auto"/>
        <w:bottom w:val="none" w:sz="0" w:space="0" w:color="auto"/>
        <w:right w:val="none" w:sz="0" w:space="0" w:color="auto"/>
      </w:divBdr>
    </w:div>
    <w:div w:id="711416673">
      <w:bodyDiv w:val="1"/>
      <w:marLeft w:val="0"/>
      <w:marRight w:val="0"/>
      <w:marTop w:val="0"/>
      <w:marBottom w:val="0"/>
      <w:divBdr>
        <w:top w:val="none" w:sz="0" w:space="0" w:color="auto"/>
        <w:left w:val="none" w:sz="0" w:space="0" w:color="auto"/>
        <w:bottom w:val="none" w:sz="0" w:space="0" w:color="auto"/>
        <w:right w:val="none" w:sz="0" w:space="0" w:color="auto"/>
      </w:divBdr>
    </w:div>
    <w:div w:id="730347707">
      <w:bodyDiv w:val="1"/>
      <w:marLeft w:val="0"/>
      <w:marRight w:val="0"/>
      <w:marTop w:val="0"/>
      <w:marBottom w:val="0"/>
      <w:divBdr>
        <w:top w:val="none" w:sz="0" w:space="0" w:color="auto"/>
        <w:left w:val="none" w:sz="0" w:space="0" w:color="auto"/>
        <w:bottom w:val="none" w:sz="0" w:space="0" w:color="auto"/>
        <w:right w:val="none" w:sz="0" w:space="0" w:color="auto"/>
      </w:divBdr>
    </w:div>
    <w:div w:id="777987932">
      <w:bodyDiv w:val="1"/>
      <w:marLeft w:val="0"/>
      <w:marRight w:val="0"/>
      <w:marTop w:val="0"/>
      <w:marBottom w:val="0"/>
      <w:divBdr>
        <w:top w:val="none" w:sz="0" w:space="0" w:color="auto"/>
        <w:left w:val="none" w:sz="0" w:space="0" w:color="auto"/>
        <w:bottom w:val="none" w:sz="0" w:space="0" w:color="auto"/>
        <w:right w:val="none" w:sz="0" w:space="0" w:color="auto"/>
      </w:divBdr>
    </w:div>
    <w:div w:id="782068714">
      <w:bodyDiv w:val="1"/>
      <w:marLeft w:val="0"/>
      <w:marRight w:val="0"/>
      <w:marTop w:val="0"/>
      <w:marBottom w:val="0"/>
      <w:divBdr>
        <w:top w:val="none" w:sz="0" w:space="0" w:color="auto"/>
        <w:left w:val="none" w:sz="0" w:space="0" w:color="auto"/>
        <w:bottom w:val="none" w:sz="0" w:space="0" w:color="auto"/>
        <w:right w:val="none" w:sz="0" w:space="0" w:color="auto"/>
      </w:divBdr>
    </w:div>
    <w:div w:id="826480230">
      <w:bodyDiv w:val="1"/>
      <w:marLeft w:val="0"/>
      <w:marRight w:val="0"/>
      <w:marTop w:val="0"/>
      <w:marBottom w:val="0"/>
      <w:divBdr>
        <w:top w:val="none" w:sz="0" w:space="0" w:color="auto"/>
        <w:left w:val="none" w:sz="0" w:space="0" w:color="auto"/>
        <w:bottom w:val="none" w:sz="0" w:space="0" w:color="auto"/>
        <w:right w:val="none" w:sz="0" w:space="0" w:color="auto"/>
      </w:divBdr>
    </w:div>
    <w:div w:id="913472896">
      <w:bodyDiv w:val="1"/>
      <w:marLeft w:val="0"/>
      <w:marRight w:val="0"/>
      <w:marTop w:val="0"/>
      <w:marBottom w:val="0"/>
      <w:divBdr>
        <w:top w:val="none" w:sz="0" w:space="0" w:color="auto"/>
        <w:left w:val="none" w:sz="0" w:space="0" w:color="auto"/>
        <w:bottom w:val="none" w:sz="0" w:space="0" w:color="auto"/>
        <w:right w:val="none" w:sz="0" w:space="0" w:color="auto"/>
      </w:divBdr>
    </w:div>
    <w:div w:id="1037393824">
      <w:bodyDiv w:val="1"/>
      <w:marLeft w:val="0"/>
      <w:marRight w:val="0"/>
      <w:marTop w:val="0"/>
      <w:marBottom w:val="0"/>
      <w:divBdr>
        <w:top w:val="none" w:sz="0" w:space="0" w:color="auto"/>
        <w:left w:val="none" w:sz="0" w:space="0" w:color="auto"/>
        <w:bottom w:val="none" w:sz="0" w:space="0" w:color="auto"/>
        <w:right w:val="none" w:sz="0" w:space="0" w:color="auto"/>
      </w:divBdr>
    </w:div>
    <w:div w:id="1095319427">
      <w:bodyDiv w:val="1"/>
      <w:marLeft w:val="0"/>
      <w:marRight w:val="0"/>
      <w:marTop w:val="0"/>
      <w:marBottom w:val="0"/>
      <w:divBdr>
        <w:top w:val="none" w:sz="0" w:space="0" w:color="auto"/>
        <w:left w:val="none" w:sz="0" w:space="0" w:color="auto"/>
        <w:bottom w:val="none" w:sz="0" w:space="0" w:color="auto"/>
        <w:right w:val="none" w:sz="0" w:space="0" w:color="auto"/>
      </w:divBdr>
    </w:div>
    <w:div w:id="1288778336">
      <w:bodyDiv w:val="1"/>
      <w:marLeft w:val="0"/>
      <w:marRight w:val="0"/>
      <w:marTop w:val="0"/>
      <w:marBottom w:val="0"/>
      <w:divBdr>
        <w:top w:val="none" w:sz="0" w:space="0" w:color="auto"/>
        <w:left w:val="none" w:sz="0" w:space="0" w:color="auto"/>
        <w:bottom w:val="none" w:sz="0" w:space="0" w:color="auto"/>
        <w:right w:val="none" w:sz="0" w:space="0" w:color="auto"/>
      </w:divBdr>
    </w:div>
    <w:div w:id="1371415089">
      <w:bodyDiv w:val="1"/>
      <w:marLeft w:val="0"/>
      <w:marRight w:val="0"/>
      <w:marTop w:val="0"/>
      <w:marBottom w:val="0"/>
      <w:divBdr>
        <w:top w:val="none" w:sz="0" w:space="0" w:color="auto"/>
        <w:left w:val="none" w:sz="0" w:space="0" w:color="auto"/>
        <w:bottom w:val="none" w:sz="0" w:space="0" w:color="auto"/>
        <w:right w:val="none" w:sz="0" w:space="0" w:color="auto"/>
      </w:divBdr>
    </w:div>
    <w:div w:id="1379428038">
      <w:bodyDiv w:val="1"/>
      <w:marLeft w:val="0"/>
      <w:marRight w:val="0"/>
      <w:marTop w:val="0"/>
      <w:marBottom w:val="0"/>
      <w:divBdr>
        <w:top w:val="none" w:sz="0" w:space="0" w:color="auto"/>
        <w:left w:val="none" w:sz="0" w:space="0" w:color="auto"/>
        <w:bottom w:val="none" w:sz="0" w:space="0" w:color="auto"/>
        <w:right w:val="none" w:sz="0" w:space="0" w:color="auto"/>
      </w:divBdr>
    </w:div>
    <w:div w:id="1383093990">
      <w:bodyDiv w:val="1"/>
      <w:marLeft w:val="0"/>
      <w:marRight w:val="0"/>
      <w:marTop w:val="0"/>
      <w:marBottom w:val="0"/>
      <w:divBdr>
        <w:top w:val="none" w:sz="0" w:space="0" w:color="auto"/>
        <w:left w:val="none" w:sz="0" w:space="0" w:color="auto"/>
        <w:bottom w:val="none" w:sz="0" w:space="0" w:color="auto"/>
        <w:right w:val="none" w:sz="0" w:space="0" w:color="auto"/>
      </w:divBdr>
    </w:div>
    <w:div w:id="1390960605">
      <w:bodyDiv w:val="1"/>
      <w:marLeft w:val="0"/>
      <w:marRight w:val="0"/>
      <w:marTop w:val="0"/>
      <w:marBottom w:val="0"/>
      <w:divBdr>
        <w:top w:val="none" w:sz="0" w:space="0" w:color="auto"/>
        <w:left w:val="none" w:sz="0" w:space="0" w:color="auto"/>
        <w:bottom w:val="none" w:sz="0" w:space="0" w:color="auto"/>
        <w:right w:val="none" w:sz="0" w:space="0" w:color="auto"/>
      </w:divBdr>
    </w:div>
    <w:div w:id="1408067633">
      <w:bodyDiv w:val="1"/>
      <w:marLeft w:val="0"/>
      <w:marRight w:val="0"/>
      <w:marTop w:val="0"/>
      <w:marBottom w:val="0"/>
      <w:divBdr>
        <w:top w:val="none" w:sz="0" w:space="0" w:color="auto"/>
        <w:left w:val="none" w:sz="0" w:space="0" w:color="auto"/>
        <w:bottom w:val="none" w:sz="0" w:space="0" w:color="auto"/>
        <w:right w:val="none" w:sz="0" w:space="0" w:color="auto"/>
      </w:divBdr>
    </w:div>
    <w:div w:id="1428573675">
      <w:bodyDiv w:val="1"/>
      <w:marLeft w:val="0"/>
      <w:marRight w:val="0"/>
      <w:marTop w:val="0"/>
      <w:marBottom w:val="0"/>
      <w:divBdr>
        <w:top w:val="none" w:sz="0" w:space="0" w:color="auto"/>
        <w:left w:val="none" w:sz="0" w:space="0" w:color="auto"/>
        <w:bottom w:val="none" w:sz="0" w:space="0" w:color="auto"/>
        <w:right w:val="none" w:sz="0" w:space="0" w:color="auto"/>
      </w:divBdr>
    </w:div>
    <w:div w:id="1597128999">
      <w:bodyDiv w:val="1"/>
      <w:marLeft w:val="0"/>
      <w:marRight w:val="0"/>
      <w:marTop w:val="0"/>
      <w:marBottom w:val="0"/>
      <w:divBdr>
        <w:top w:val="none" w:sz="0" w:space="0" w:color="auto"/>
        <w:left w:val="none" w:sz="0" w:space="0" w:color="auto"/>
        <w:bottom w:val="none" w:sz="0" w:space="0" w:color="auto"/>
        <w:right w:val="none" w:sz="0" w:space="0" w:color="auto"/>
      </w:divBdr>
    </w:div>
    <w:div w:id="1611546017">
      <w:bodyDiv w:val="1"/>
      <w:marLeft w:val="0"/>
      <w:marRight w:val="0"/>
      <w:marTop w:val="0"/>
      <w:marBottom w:val="0"/>
      <w:divBdr>
        <w:top w:val="none" w:sz="0" w:space="0" w:color="auto"/>
        <w:left w:val="none" w:sz="0" w:space="0" w:color="auto"/>
        <w:bottom w:val="none" w:sz="0" w:space="0" w:color="auto"/>
        <w:right w:val="none" w:sz="0" w:space="0" w:color="auto"/>
      </w:divBdr>
      <w:divsChild>
        <w:div w:id="2095278811">
          <w:marLeft w:val="0"/>
          <w:marRight w:val="0"/>
          <w:marTop w:val="300"/>
          <w:marBottom w:val="300"/>
          <w:divBdr>
            <w:top w:val="none" w:sz="0" w:space="0" w:color="auto"/>
            <w:left w:val="none" w:sz="0" w:space="0" w:color="auto"/>
            <w:bottom w:val="none" w:sz="0" w:space="0" w:color="auto"/>
            <w:right w:val="none" w:sz="0" w:space="0" w:color="auto"/>
          </w:divBdr>
          <w:divsChild>
            <w:div w:id="1238981064">
              <w:marLeft w:val="0"/>
              <w:marRight w:val="0"/>
              <w:marTop w:val="0"/>
              <w:marBottom w:val="0"/>
              <w:divBdr>
                <w:top w:val="none" w:sz="0" w:space="0" w:color="auto"/>
                <w:left w:val="none" w:sz="0" w:space="0" w:color="auto"/>
                <w:bottom w:val="none" w:sz="0" w:space="0" w:color="auto"/>
                <w:right w:val="none" w:sz="0" w:space="0" w:color="auto"/>
              </w:divBdr>
              <w:divsChild>
                <w:div w:id="577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00073">
          <w:marLeft w:val="150"/>
          <w:marRight w:val="150"/>
          <w:marTop w:val="300"/>
          <w:marBottom w:val="300"/>
          <w:divBdr>
            <w:top w:val="none" w:sz="0" w:space="0" w:color="auto"/>
            <w:left w:val="none" w:sz="0" w:space="0" w:color="auto"/>
            <w:bottom w:val="none" w:sz="0" w:space="0" w:color="auto"/>
            <w:right w:val="none" w:sz="0" w:space="0" w:color="auto"/>
          </w:divBdr>
          <w:divsChild>
            <w:div w:id="601841435">
              <w:marLeft w:val="0"/>
              <w:marRight w:val="0"/>
              <w:marTop w:val="300"/>
              <w:marBottom w:val="300"/>
              <w:divBdr>
                <w:top w:val="none" w:sz="0" w:space="0" w:color="auto"/>
                <w:left w:val="none" w:sz="0" w:space="0" w:color="auto"/>
                <w:bottom w:val="none" w:sz="0" w:space="0" w:color="auto"/>
                <w:right w:val="none" w:sz="0" w:space="0" w:color="auto"/>
              </w:divBdr>
              <w:divsChild>
                <w:div w:id="578058626">
                  <w:marLeft w:val="0"/>
                  <w:marRight w:val="0"/>
                  <w:marTop w:val="0"/>
                  <w:marBottom w:val="0"/>
                  <w:divBdr>
                    <w:top w:val="none" w:sz="0" w:space="0" w:color="auto"/>
                    <w:left w:val="none" w:sz="0" w:space="0" w:color="auto"/>
                    <w:bottom w:val="none" w:sz="0" w:space="0" w:color="auto"/>
                    <w:right w:val="none" w:sz="0" w:space="0" w:color="auto"/>
                  </w:divBdr>
                  <w:divsChild>
                    <w:div w:id="2046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114">
              <w:marLeft w:val="0"/>
              <w:marRight w:val="0"/>
              <w:marTop w:val="300"/>
              <w:marBottom w:val="300"/>
              <w:divBdr>
                <w:top w:val="none" w:sz="0" w:space="0" w:color="auto"/>
                <w:left w:val="none" w:sz="0" w:space="0" w:color="auto"/>
                <w:bottom w:val="none" w:sz="0" w:space="0" w:color="auto"/>
                <w:right w:val="none" w:sz="0" w:space="0" w:color="auto"/>
              </w:divBdr>
              <w:divsChild>
                <w:div w:id="897323930">
                  <w:marLeft w:val="0"/>
                  <w:marRight w:val="0"/>
                  <w:marTop w:val="0"/>
                  <w:marBottom w:val="0"/>
                  <w:divBdr>
                    <w:top w:val="none" w:sz="0" w:space="0" w:color="auto"/>
                    <w:left w:val="none" w:sz="0" w:space="0" w:color="auto"/>
                    <w:bottom w:val="none" w:sz="0" w:space="0" w:color="auto"/>
                    <w:right w:val="none" w:sz="0" w:space="0" w:color="auto"/>
                  </w:divBdr>
                  <w:divsChild>
                    <w:div w:id="8846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568">
              <w:marLeft w:val="0"/>
              <w:marRight w:val="0"/>
              <w:marTop w:val="300"/>
              <w:marBottom w:val="300"/>
              <w:divBdr>
                <w:top w:val="none" w:sz="0" w:space="0" w:color="auto"/>
                <w:left w:val="none" w:sz="0" w:space="0" w:color="auto"/>
                <w:bottom w:val="none" w:sz="0" w:space="0" w:color="auto"/>
                <w:right w:val="none" w:sz="0" w:space="0" w:color="auto"/>
              </w:divBdr>
              <w:divsChild>
                <w:div w:id="128792721">
                  <w:marLeft w:val="0"/>
                  <w:marRight w:val="0"/>
                  <w:marTop w:val="0"/>
                  <w:marBottom w:val="0"/>
                  <w:divBdr>
                    <w:top w:val="none" w:sz="0" w:space="0" w:color="auto"/>
                    <w:left w:val="none" w:sz="0" w:space="0" w:color="auto"/>
                    <w:bottom w:val="none" w:sz="0" w:space="0" w:color="auto"/>
                    <w:right w:val="none" w:sz="0" w:space="0" w:color="auto"/>
                  </w:divBdr>
                  <w:divsChild>
                    <w:div w:id="19466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039">
              <w:marLeft w:val="0"/>
              <w:marRight w:val="0"/>
              <w:marTop w:val="300"/>
              <w:marBottom w:val="300"/>
              <w:divBdr>
                <w:top w:val="none" w:sz="0" w:space="0" w:color="auto"/>
                <w:left w:val="none" w:sz="0" w:space="0" w:color="auto"/>
                <w:bottom w:val="none" w:sz="0" w:space="0" w:color="auto"/>
                <w:right w:val="none" w:sz="0" w:space="0" w:color="auto"/>
              </w:divBdr>
              <w:divsChild>
                <w:div w:id="1417553232">
                  <w:marLeft w:val="0"/>
                  <w:marRight w:val="0"/>
                  <w:marTop w:val="0"/>
                  <w:marBottom w:val="0"/>
                  <w:divBdr>
                    <w:top w:val="none" w:sz="0" w:space="0" w:color="auto"/>
                    <w:left w:val="none" w:sz="0" w:space="0" w:color="auto"/>
                    <w:bottom w:val="none" w:sz="0" w:space="0" w:color="auto"/>
                    <w:right w:val="none" w:sz="0" w:space="0" w:color="auto"/>
                  </w:divBdr>
                  <w:divsChild>
                    <w:div w:id="14961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25281">
      <w:bodyDiv w:val="1"/>
      <w:marLeft w:val="0"/>
      <w:marRight w:val="0"/>
      <w:marTop w:val="0"/>
      <w:marBottom w:val="0"/>
      <w:divBdr>
        <w:top w:val="none" w:sz="0" w:space="0" w:color="auto"/>
        <w:left w:val="none" w:sz="0" w:space="0" w:color="auto"/>
        <w:bottom w:val="none" w:sz="0" w:space="0" w:color="auto"/>
        <w:right w:val="none" w:sz="0" w:space="0" w:color="auto"/>
      </w:divBdr>
    </w:div>
    <w:div w:id="1721831008">
      <w:bodyDiv w:val="1"/>
      <w:marLeft w:val="0"/>
      <w:marRight w:val="0"/>
      <w:marTop w:val="0"/>
      <w:marBottom w:val="0"/>
      <w:divBdr>
        <w:top w:val="none" w:sz="0" w:space="0" w:color="auto"/>
        <w:left w:val="none" w:sz="0" w:space="0" w:color="auto"/>
        <w:bottom w:val="none" w:sz="0" w:space="0" w:color="auto"/>
        <w:right w:val="none" w:sz="0" w:space="0" w:color="auto"/>
      </w:divBdr>
    </w:div>
    <w:div w:id="1723406735">
      <w:bodyDiv w:val="1"/>
      <w:marLeft w:val="0"/>
      <w:marRight w:val="0"/>
      <w:marTop w:val="0"/>
      <w:marBottom w:val="0"/>
      <w:divBdr>
        <w:top w:val="none" w:sz="0" w:space="0" w:color="auto"/>
        <w:left w:val="none" w:sz="0" w:space="0" w:color="auto"/>
        <w:bottom w:val="none" w:sz="0" w:space="0" w:color="auto"/>
        <w:right w:val="none" w:sz="0" w:space="0" w:color="auto"/>
      </w:divBdr>
    </w:div>
    <w:div w:id="1741631790">
      <w:bodyDiv w:val="1"/>
      <w:marLeft w:val="0"/>
      <w:marRight w:val="0"/>
      <w:marTop w:val="0"/>
      <w:marBottom w:val="0"/>
      <w:divBdr>
        <w:top w:val="none" w:sz="0" w:space="0" w:color="auto"/>
        <w:left w:val="none" w:sz="0" w:space="0" w:color="auto"/>
        <w:bottom w:val="none" w:sz="0" w:space="0" w:color="auto"/>
        <w:right w:val="none" w:sz="0" w:space="0" w:color="auto"/>
      </w:divBdr>
    </w:div>
    <w:div w:id="1865047352">
      <w:bodyDiv w:val="1"/>
      <w:marLeft w:val="0"/>
      <w:marRight w:val="0"/>
      <w:marTop w:val="0"/>
      <w:marBottom w:val="0"/>
      <w:divBdr>
        <w:top w:val="none" w:sz="0" w:space="0" w:color="auto"/>
        <w:left w:val="none" w:sz="0" w:space="0" w:color="auto"/>
        <w:bottom w:val="none" w:sz="0" w:space="0" w:color="auto"/>
        <w:right w:val="none" w:sz="0" w:space="0" w:color="auto"/>
      </w:divBdr>
    </w:div>
    <w:div w:id="1947273153">
      <w:bodyDiv w:val="1"/>
      <w:marLeft w:val="0"/>
      <w:marRight w:val="0"/>
      <w:marTop w:val="0"/>
      <w:marBottom w:val="0"/>
      <w:divBdr>
        <w:top w:val="none" w:sz="0" w:space="0" w:color="auto"/>
        <w:left w:val="none" w:sz="0" w:space="0" w:color="auto"/>
        <w:bottom w:val="none" w:sz="0" w:space="0" w:color="auto"/>
        <w:right w:val="none" w:sz="0" w:space="0" w:color="auto"/>
      </w:divBdr>
    </w:div>
    <w:div w:id="2013676041">
      <w:bodyDiv w:val="1"/>
      <w:marLeft w:val="0"/>
      <w:marRight w:val="0"/>
      <w:marTop w:val="0"/>
      <w:marBottom w:val="0"/>
      <w:divBdr>
        <w:top w:val="none" w:sz="0" w:space="0" w:color="auto"/>
        <w:left w:val="none" w:sz="0" w:space="0" w:color="auto"/>
        <w:bottom w:val="none" w:sz="0" w:space="0" w:color="auto"/>
        <w:right w:val="none" w:sz="0" w:space="0" w:color="auto"/>
      </w:divBdr>
    </w:div>
    <w:div w:id="20363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6542</Words>
  <Characters>37294</Characters>
  <Application>Microsoft Office Word</Application>
  <DocSecurity>0</DocSecurity>
  <Lines>310</Lines>
  <Paragraphs>87</Paragraphs>
  <ScaleCrop>false</ScaleCrop>
  <Company>diakov.net</Company>
  <LinksUpToDate>false</LinksUpToDate>
  <CharactersWithSpaces>43749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39</cp:revision>
  <dcterms:created xsi:type="dcterms:W3CDTF">2021-12-22T01:54:00Z</dcterms:created>
  <dcterms:modified xsi:type="dcterms:W3CDTF">2021-12-22T03:01:00Z</dcterms:modified>
</cp:coreProperties>
</file>