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27"/>
          <w:szCs w:val="27"/>
        </w:rPr>
        <w:t>ПОЛОЖЕНИЕ</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27"/>
          <w:szCs w:val="27"/>
        </w:rPr>
        <w:t>о разработке, порядке утверждения, реализации и корректировки дополнительных общеобразовательных общеразвивающих программ</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27"/>
          <w:szCs w:val="27"/>
        </w:rPr>
        <w:t>в ОГКОУ Ивановском детском доме «Звездный»</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27"/>
          <w:szCs w:val="27"/>
        </w:rPr>
        <w:t>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1. Общие положения</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Настоящее Положение  разработано на основании Федерального закона от 29.12.2012 г. №273- ФЗ «Об образовании в Российской Федерации», Концепции развития дополнительного образования детей от 4.09.2014 г. №1726-р,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от 29.08.2013 г. № 1008), Санитарно-эпидемиологических правил и нормативов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РФ от 4 июля 2014 года №41), Методических рекомендаций по проектированию дополнительных общеразвивающих программ (Письмо Минобнауки России от 18.11.2015 №09-3242 «О направлении информации»), Методических рекомендаций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Минобрнауки России от 29.03.2016 N ВК-641/09).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Настоящее Положение регламентирует порядок организации и осуществления образовательной деятельности по дополнительным общеобразовательным программам детского дома, в том числе особенности организации образовательной деятельности для детей – инвалидов.</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1.1. Образовательная деятельность по дополнительным общеобразовательным  программам направлена на:</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формирование и развитие творческих способностей воспитанников;</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удовлетворение индивидуальных потребностей воспитанников в интеллектуальном, нравственном развитии;</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формирование культуры здорового и безопасного образа жизни, укрепление здоровья воспитанников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обеспечен воспитанников ие духовно-нравственного, гражданско-патриотического, военно-патриотического, трудового воспитания воспитанников;</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выявление, развитие и поддержку талантливых воспитанников, а также лиц, проявивших выдающиеся способности;</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профессиональную ориентацию воспитанников;</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социализацию и адаптацию воспитанников в жизни и обществе;</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формирование общей культуры воспитанников;</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стандартов и федеральных государственных требований.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1.2. К дополнительным общеобразовательным программам относятся  дополнительные общеобразовательные общеразвивающие программы и дополнительные общеобразовательные предпрофессиональные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В учреждении реализуются дополнительные общеобразовательные общеразвивающие  программы. Содержание дополнительных общеобразовательных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2. Реализация дополнительных общеобразовательных общеразвивающих программ в Учреждении</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 ОГКОУ Ивановский детский дом «Звездный»  реализует  дополнительные общеобразовательные общеразвивающие программы в течение всего календарного года, включая каникулярное время.</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lastRenderedPageBreak/>
        <w:t>2.2. К освоению дополнительных общеобразовательных общеразвивающих программ допускаются любые лица без предъявления требований к уровню образования, если иное не обусловлено спецификой реализуемой дополнительной общеобразовательной общеразвивающей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2.3. Учреждение организует образовательную деятельность в соответствии с дополнительными общеобразовательными общеразвивающими программами, индивидуальными учебными планами в студиях, сформированных в группы воспитанников одного возраста или разных возрастных категорий (разновозрастные группы), являющиеся основным составом объединения  (далее - объединения), а также индивидуально.</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2.4. Занятия в объединениях могут проводиться по разноуровневым дополнительным общеобразовательным общеразвивающим программам художественно – эстетической направленности.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2.5. Расписание занятий объединения составляется для создания наиболее благоприятного режима труда и отдыха воспитанников, по представлению педагогических работников с учетом пожеланий воспитанников и возрастных особенностей детей.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2.6. Численный состав групп устанавливается на основе нормативно-правовых документов, локальных актов Учреждения, а также Образовательной программы в зависимости от года обучения, деятельности, условий работы и установленных требований.      Занятия в объединениях могут проводиться с группой, по подгруппам, со всем составом объединения и индивидуально.</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2.7. Количество часов на одну учебную группу и число занятий в неделю определяются особенностями разноуровневой дополнительной общеобразовательной общеразвивающей программы, составленной с учетом профиля объединения, возраста воспитанников, года обучения и санитарно-эпидемиологическими правилами и нормативами (Санитарноэпидемиологические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(см. Приложение 1).</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2.8. Воспитаннику рекомендуется заниматься не более чем в 2 объединениях (секциях, студиях и т.д.), предпочтительно совмещение занятий спортивного и неспортивного профиля. Воспитанники имеют право переходить из одного объединения в другое в течение учебного года по результатам промежуточной аттестации.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2.9. При реализации дополнительных общеобразовательных общеразвивающих программ могут предусматриваться как аудиторные, так и внеаудиторные занятия, которые проводятся по группам или индивидуально.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2.10. Форма обучения: очная.</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2.11. Образовательной программой Учреждения  определяются форма обучения и проведения занятий, а также формы, периодичность, система оценок и порядок текущего контроля, промежуточной и итоговой аттестации воспитанников ОГКОУ Ивановского детского дома «Звездный».</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2.12. Использование при реализации дополнительных общеобразовательных общеразвивающих программ методов и средств обучения и воспитания, образовательных технологий, наносящих вред физическому или психическому здоровью воспитанников, запрещается.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2.13. Дополнительные общеобразовательные общеразвивающие программы реализуются учреждением, осуществляющим образовательную деятельность, как самостоятельно, так и посредством сетевых форм их реализации. Также образовательный процесс может быть организован с помощью следующих особенностей: традиционной формы, с применением дистанционных технологий, и на основе реализации модульного подхода.</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2.14  При реализации дополнительных общеобразовательных общеразвивающих программ в учреждении может применяться форма организации образовательной деятельности, основанная на модульном принципе представления содержания общеразвивающей программы и построения учебных планов, использования соответствующих образовательных технологий.</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2.15.  Учреждение ежегодно обновляет дополнительные общеобразовательные общеразвивающие программы с учетом уровня и срока их реализации, изменения учебно - тематических планов, календарного учебного графика,  содержания программы, методического обеспечения, с учетом развития науки, техники, культуры, экономики, технологий и социальной сферы.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2.16. При реализации дополнительных общеобразовательных общеразвивающих программ учреждение может организовывать и проводить массовые мероприятия, создавать необходимые условия для совместного труда и (или) отдыха воспитанников.</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2.17. В учреждении образовательная деятельность осуществляется на государственном языке Российской Федерации.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xml:space="preserve">2.18. Учреждение может организовывать образовательную деятельность по дополнительным общеобразовательным общеразвивающим программам для детей -инвалидов, с учетом особенностей их </w:t>
      </w:r>
      <w:r>
        <w:rPr>
          <w:rFonts w:ascii="Tahoma" w:hAnsi="Tahoma" w:cs="Tahoma"/>
          <w:color w:val="454442"/>
          <w:sz w:val="19"/>
          <w:szCs w:val="19"/>
        </w:rPr>
        <w:lastRenderedPageBreak/>
        <w:t>психофизического развития, индивидуальных возможностей и состояния здоровья,  при наличии индивидуального учебного плана.</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2.19. С детьми-инвалидами может проводиться работа как совместно с другими воспитанниками, так и индивидуально.</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2.20. Численный состав объединения может быть уменьшен при включении в него детей-инвалидов согласно локальных актов Учреждения.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2.21. Численность детей - инвалидов в группе устанавливается до 15 человек.</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3. Содержание дополнительных общеобразовательных общеразвивающих программ:</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3.1. В соответствии с Концепцией содержание дополнительных общеобразовательных общеразвивающих программ должно быть ориентировано на:</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создание необходимых условий для личностного развития воспитанников, позитивной социализации и профессионального самоопределения;</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удовлетворение индивидуальных потребностей воспитанников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формирование и развитие творческих способностей воспитанников, выявление, развитие и поддержку талантливых детей;</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обеспечение духовно-нравственного, гражданского, патриотического, трудового воспитания воспитанников;</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формирование культуры здорового и безопасного образа жизни, укрепление здоровья  воспитанников;</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3.2. Содержание дополнительных общеобразовательных общеразвивающих программ должно соответствовать:  достижениям мировой  культуры, российским традициям,  культурно - национальным особенностям регионов;   определенному уровню образования (дошкольного, начального общего, основного общего, среднего (полного) общего образования; предпрофессиональному и др.)  современным образовательным технологиям, которые отражены в принципах обучения (индивидуальности, доступности, преемственности, результативности); формах и методах обучения (активных методах дистанционного обучения, дифференцированного обучения, занятиях, конкурсах, соревнованиях, экскурсиях, походах и т.д.); методах контроля и управления образовательным процессом (анализе результатов деятельности детей); средствах обучения (перечне необходимого оборудования, инструментов и материалов в расчете на объединение воспитанников).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3.3. Согласно Концепции, одним из принципов проектирования и реализации дополнительных общеобразовательных программ является разноуровневость. Такие программы предоставляют всем детям возможность занятий независимо от способностей и уровня общего развития. Под разноуровневостью понимается соблюдение при разработке и реализации программ дополнительного образования таких принципов, которые позволяют учитывать разный уровень развития и разную степень освоенности содержания детьми. Такие программы предполагают реализацию параллельных процессов освоения содержания программы на его разных уровнях углублѐнности, доступности и степени сложности, исходя из диагностики и стартовых возможностей каждого из участников рассматриваемой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3.4. 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 «Продвинутый уровень».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программы. Также предполагает углубленное изучение содержания программы и доступ к около профессиональным и профессиональным знаниям в рамках содержательно - тематического направления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3.5. Каждый участник программы должен иметь право на стартовый доступ к любому из представленных уровней, которое реализуется через организацию условий и процедур оценки изначальной готовности участника (где определяется та или иная степень готовности к освоению содержания и материала заявленного участником уровня).</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xml:space="preserve">3.6 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 Предлагается предусматривать при разработке и реализации образовательной программы размещение методических и дидактических материалов на ресурсах в информационно-коммуникационной сети «Интернет» (далее - сеть </w:t>
      </w:r>
      <w:r>
        <w:rPr>
          <w:rFonts w:ascii="Tahoma" w:hAnsi="Tahoma" w:cs="Tahoma"/>
          <w:color w:val="454442"/>
          <w:sz w:val="19"/>
          <w:szCs w:val="19"/>
        </w:rPr>
        <w:lastRenderedPageBreak/>
        <w:t>«Интернет»); в печатном виде (рабочие тетради, методические пособия и т.д.); в машиночитаемом виде, в формате, доступном для чтения на электронных устройствах (на персональных компьютерах, планшетах, смартфонах и т.д. в форматах *pdf, *doc, *docxи проч.); в наглядном виде, посредством макетов, прототипов и реальных предметов и средств деятельности.</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3.7. Каждый из трѐх уровней должен предполагать универсальную доступность для детей с любым видом и типом психофизиологических особенностей. В свою очередь, материал программы должен учитывать особенности здоровья тех детей, которые могут испытывать сложности при чтении, прослушивании или совершении каких-либо манипуляций с предлагаемым им материалом. Более подробная дифференциация материала по многообразию уровней (ступеней) сложности осуществляется исходя из содержательно-тематической специфики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3.8. При проектировании дополнительных общеобразовательных общеразвивающих программ необходимо ориентироваться на организационную модель, предложенную Министерством образования и науки России Федеральным государственным автономным учреждением «Федеральный институт развития образования» в Методических рекомендациях по проектированию дополнительных общеобразовательных общеразвивающих программ (Москва, 2015)  </w:t>
      </w:r>
    </w:p>
    <w:tbl>
      <w:tblPr>
        <w:tblW w:w="0" w:type="auto"/>
        <w:shd w:val="clear" w:color="auto" w:fill="FFFFFF"/>
        <w:tblCellMar>
          <w:left w:w="0" w:type="dxa"/>
          <w:right w:w="0" w:type="dxa"/>
        </w:tblCellMar>
        <w:tblLook w:val="04A0" w:firstRow="1" w:lastRow="0" w:firstColumn="1" w:lastColumn="0" w:noHBand="0" w:noVBand="1"/>
      </w:tblPr>
      <w:tblGrid>
        <w:gridCol w:w="1899"/>
        <w:gridCol w:w="1521"/>
        <w:gridCol w:w="1392"/>
        <w:gridCol w:w="1136"/>
        <w:gridCol w:w="1652"/>
        <w:gridCol w:w="1739"/>
      </w:tblGrid>
      <w:tr w:rsidR="005856CE" w:rsidTr="005856CE">
        <w:tc>
          <w:tcPr>
            <w:tcW w:w="166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Уровень</w:t>
            </w:r>
          </w:p>
        </w:tc>
        <w:tc>
          <w:tcPr>
            <w:tcW w:w="178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Показатели</w:t>
            </w:r>
          </w:p>
        </w:tc>
        <w:tc>
          <w:tcPr>
            <w:tcW w:w="612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Специфика реализации</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Массовые программы</w:t>
            </w:r>
          </w:p>
        </w:tc>
        <w:tc>
          <w:tcPr>
            <w:tcW w:w="123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Групповые программы</w:t>
            </w:r>
          </w:p>
        </w:tc>
        <w:tc>
          <w:tcPr>
            <w:tcW w:w="1704"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Микрогрупповые программы</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Индивидуальные программы</w:t>
            </w:r>
          </w:p>
        </w:tc>
      </w:tr>
      <w:tr w:rsidR="005856CE" w:rsidTr="005856CE">
        <w:tc>
          <w:tcPr>
            <w:tcW w:w="166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Стартовый (ознакомительный)</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Количество обучающихся</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более 25 человек (корректируется исходя их содержания программы и условия проведения мероприятия)</w:t>
            </w:r>
          </w:p>
        </w:tc>
        <w:tc>
          <w:tcPr>
            <w:tcW w:w="123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10-25 человек (верхняя планка исходя из требований нормативов СанПин 2.4.4.317214)</w:t>
            </w:r>
          </w:p>
        </w:tc>
        <w:tc>
          <w:tcPr>
            <w:tcW w:w="1704"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2-4  человека</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  человек</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Возраст воспитанников</w:t>
            </w:r>
          </w:p>
        </w:tc>
        <w:tc>
          <w:tcPr>
            <w:tcW w:w="612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до18 лет</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Срок обучения</w:t>
            </w:r>
          </w:p>
        </w:tc>
        <w:tc>
          <w:tcPr>
            <w:tcW w:w="612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до 1 года</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Режим занятий</w:t>
            </w:r>
          </w:p>
        </w:tc>
        <w:tc>
          <w:tcPr>
            <w:tcW w:w="612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Исходя из требований нормативов СанПин 2.4.4.3172-14</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Min объём программы</w:t>
            </w:r>
          </w:p>
        </w:tc>
        <w:tc>
          <w:tcPr>
            <w:tcW w:w="612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Исходя из особенностей программы  (возраста обучающихся, сроков обучения и режима занятий), требований нормативов СанПин 2.4.4.3172-14</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Особенности состава воспитанников</w:t>
            </w:r>
          </w:p>
        </w:tc>
        <w:tc>
          <w:tcPr>
            <w:tcW w:w="44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Однородный – неоднородный (смешанный); Постоянный – переменный; С участием обучающихся с ООП, ОВЗ – без участия обучающихся с ООП, ОВЗ, детей, оказавшихся в трудной жизненной ситуации</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Для обучающихся с ООП  (одаренные,  с ОВЗ, инвалиды)</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Форма обучения</w:t>
            </w:r>
          </w:p>
        </w:tc>
        <w:tc>
          <w:tcPr>
            <w:tcW w:w="612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очная – очно-заочная – заочная </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Особенности организации образовательного процесса</w:t>
            </w:r>
          </w:p>
        </w:tc>
        <w:tc>
          <w:tcPr>
            <w:tcW w:w="612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традиционная форма;</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на основе сетевого взаимодействия организаций;</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с применением дистанционных технологий;</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 посредством организации электронного обучения;</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на основе реализации модульного подхода</w:t>
            </w:r>
          </w:p>
        </w:tc>
      </w:tr>
      <w:tr w:rsidR="005856CE" w:rsidTr="005856CE">
        <w:tc>
          <w:tcPr>
            <w:tcW w:w="166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Базовый</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Количество обучающихся</w:t>
            </w:r>
          </w:p>
        </w:tc>
        <w:tc>
          <w:tcPr>
            <w:tcW w:w="15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123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10-25</w:t>
            </w:r>
          </w:p>
        </w:tc>
        <w:tc>
          <w:tcPr>
            <w:tcW w:w="1704"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2-4  человека</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  человек</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Возраст воспитанников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До 18 лет</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Срок обучения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от 1 года до 3 лет (может быть увеличен, исходя из особенностей содержания программы)</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Режим занятий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Исходя из требований нормативов СанПин 2.4.4.3172-14</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Min объём программы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Исходя из особенностей программы  (возраста обучающихся, сроков обучения и режима занятий), требований нормативов СанПин 2.4.4.3172-14</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Особенности состава воспитанников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29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Однородный – неоднородный (смешанный); Постоянный; С участием обучающихся с ООП, ОВЗ – без участия обучающихся с ООП, ОВЗ, детей, оказавшихся в трудной жизненной ситуации</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Для обучающихся с ООП  (одаренные,  с ОВЗ, инвалиды)</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Форма обучения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очная – очно-заочная – заочная</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Особенности организации образовательного процесса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традиционная форма;</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на основе сетевого взаимодействия организаций;</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с применением дистанционных технологий;</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посредством организации электронного обучения;</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на основе реализации модульного подхода</w:t>
            </w:r>
          </w:p>
        </w:tc>
      </w:tr>
      <w:tr w:rsidR="005856CE" w:rsidTr="005856CE">
        <w:tc>
          <w:tcPr>
            <w:tcW w:w="166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Продвинутый</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Количество обучающихся</w:t>
            </w:r>
          </w:p>
        </w:tc>
        <w:tc>
          <w:tcPr>
            <w:tcW w:w="15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123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7-10 человек</w:t>
            </w:r>
          </w:p>
        </w:tc>
        <w:tc>
          <w:tcPr>
            <w:tcW w:w="1704"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2-4  человека</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  человек</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Возраст воспитанников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До 18 лет</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Срок обучения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От 2 лет обучения</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Режим занятий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от 4 до 8 часов в неделю (может быть скорректирован исходя из требований нормативов СанПин 2.4.4.3172-14</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Min объём программы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Исходя из особенностей программы  (возраста обучающихся, сроков обучения и режима занятий), требований нормативов СанПин 2.4.4.3172-14</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Особенности состава воспитанников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29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Однородный – неоднородный (смешанный); Постоянный;</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С участием обучающихся с ООП, ОВЗ – без участия обучающихся с ООП, ОВЗ, детей, оказавшихся в трудной жизненной ситуации</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Для обучающихся с ООП  (одаренные,  с ОВЗ, инвалиды)</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Форма обучения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очная – очно-заочная – заочная</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Особенности организации образовательного процесса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460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традиционная форма;</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на основе сетевого взаимодействия организаций;</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с применением дистанционных технологий;</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посредством организации электронного обучения;</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на основе реализации модульного подхода</w:t>
            </w:r>
          </w:p>
        </w:tc>
      </w:tr>
    </w:tbl>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lastRenderedPageBreak/>
        <w:t>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4. Структура дополнительной общеобразовательной общеразвивающей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Дополнительная общеобразовательная общеразвивающая программа включает следующие структурные элементы: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I. Титульный лист Раздел № 1 «Комплекс основных характеристик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1.1. Пояснительная записка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1.2. Цель и задачи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1.3. Содержание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1.4. Планируемые результаты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II. Раздел № 2 «Комплекс организационно-педагогических условий»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 Календарный учебный график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2.2. Условия реализации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2.3. Формы аттестации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2.4. Оценочные материалы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2.5. Методические материалы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2.6. Список литературы.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5. Оформление и содержание структурных элементов дополнительной общеобразовательной общеразвивающей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w:t>
      </w:r>
      <w:r>
        <w:rPr>
          <w:rStyle w:val="a4"/>
          <w:rFonts w:ascii="Tahoma" w:hAnsi="Tahoma" w:cs="Tahoma"/>
          <w:color w:val="454442"/>
          <w:sz w:val="19"/>
          <w:szCs w:val="19"/>
        </w:rPr>
        <w:t>На титульном листе</w:t>
      </w:r>
      <w:r>
        <w:rPr>
          <w:rFonts w:ascii="Tahoma" w:hAnsi="Tahoma" w:cs="Tahoma"/>
          <w:color w:val="454442"/>
          <w:sz w:val="19"/>
          <w:szCs w:val="19"/>
        </w:rPr>
        <w:t> (см. Приложение 2) рекомендуется указывать: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наименование вышестоящих органов образования (по подчиненности учреждения, организации);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наименование учреждения, организации (согласно формулировке устава организации);  дата и № протокола экспертного совета, рекомендовавшего программу к реализации;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гриф утверждения программы (с указанием ФИО руководителя, даты и номера приказа);  - название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адресат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срок реализации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ФИО, должность разработчика (-ов)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место (город, другой населенный пункт)</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год разработки программы. (см. Приложение 2)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Раздел № 1 «Комплекс основных характеристик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1.1. Пояснительная записка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Пояснительная записка к дополнительной общеобразовательной общеразвивающей программе включает следующие элементы:  нормативная база   направленность (профиль) программы – техническая, естественнонаучная, физкультурно-спортивная, художественная, туристско-краеведческая, социальнопедагогическая;  актуальность программы – своевременность, необходимость, соответствие потребностям времени;  новизна программы;  педагогическая целесообразность программы;  практическая значимость изучаемого предмета;   уровень программы («стартовый», «базовый», «продвинутый») - коротко об особенностях этого уровня;  адресат программы – краткая характеристика обучающихся по программе, возрастные особенности, иные медико-психолого-педагогические характеристики;   объем и срок освоения программы – общее количество учебных часов, запланированных на весь период обучения и необходимых для освоения программы; количество часов и занятий в неделю; периодичность и продолжительность занятий.  формы обучения – очная, очно-заочная или заочная форме (Закон № 273-ФЗ, гл. 2, ст. 17, п. 2), а также «допускается сочетание различных форм получения образования и форм обучения» (Закон № 273-ФЗ, гл. 2, ст. 17, п. 4);  особенности организации образовательного процесса –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(Приказ №1008, п. 7); состав группы (постоянный, переменный и др.)</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- 1.2. Цель  и задачи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xml:space="preserve">Цель должна быть связана с названием программы, отражать еѐ основную направленность и  предполагает выход на личностный образовательный результат.  Цель может быть направлена на:  - развитие учащегося в целом или каких-то определѐнных способностей;  - формирование у учащегося </w:t>
      </w:r>
      <w:r>
        <w:rPr>
          <w:rFonts w:ascii="Tahoma" w:hAnsi="Tahoma" w:cs="Tahoma"/>
          <w:color w:val="454442"/>
          <w:sz w:val="19"/>
          <w:szCs w:val="19"/>
        </w:rPr>
        <w:lastRenderedPageBreak/>
        <w:t>умений, навыков, потребности самостоятельно пополнять знания, творить, трудиться;  - формирование и развитие общечеловеческих нравственных ценностей, личностных качеств;  - обучение трудовым навыкам, приѐмам самостоятельной работы, коллективному взаимодействию и взаимопомощи и т. п. Конкретизация  цели  осуществляется  через  определение  задач, раскрывающих пути достижения цели. Задачи показывают, что нужно сделать, чтобы достичь цель: - Задачи, при их формулировании задач можно воспользоваться следующей их классификацией: - 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 - метапредметные - развитие мотивации к определенному виду деятельности, потребности в саморазвитии, самостоятельности, ответственности, активности, аккуратности и т.п.; - образовательные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 Формулировки задач должны быть соотнесены с планируемыми результатами.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- 1.3. Содержание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Содержание программы должно быть отражено:</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в учебно-тематическом плане и  в содержании учебно-тематического плана</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Учебно-тематический план дополнительной общеобразовательной общеразвивающей программы содержит: - перечень разделов, тем;</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 количество часов по каждой теме с разбивкой на теоретические и практические виды занятий.</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 Формы аттестации и контроля (см. Приложение 3).</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Содержание учебно-тематического плана отражает краткое описание тем (теоретических и практических видов занятий). При оформлении содержания следует придерживаться ряда общих правил: - содержание составляется согласно УТП; - формулировка и порядок расположения разделов и тем должны полностью соответствовать их формулировке и расположению в УП; - необходимо соблюдать деление на теорию и практику по каждому разделу (теме); - материал следует излагать назывными предложениями; - содержание каждого года обучения целесообразно оформлять отдельно; - в содержании могут размещаться ссылки на приложения (например, на правила выполнения упражнений, репертуар и т.п.); - в содержании могут быть представлены вариативные образовательные маршруты.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1.4. Планируемые результаты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В этой части необходимо сформулировать: - личностные – социальные компетенции и личностные качества, которые могут быть сформированы и развиты у детей в результате занятий по программе; - метапредметные  результаты, которые приобретет обучающийся по итогам освоения программы. - предметные - требования к знаниям и умениям, которые должен приобрести обучающийся в процессе занятий по программе (т.е. что он должен знать и уметь); - Данные характеристики формулируются с учетом цели и содержания программы.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Раздел № 2 «Комплекс организационно-педагогических условий»:</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2.1. Календарный учебный график</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2.2. Условия реализации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2.3. Формы аттестации</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2.4. Оценочные материалы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2.5. Методические материалы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2.6. Список литературы.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 Календарный учебный график (см. Приложение 4)  Календарный учебный график – это составная часть образовательной программы (Закон № 273-ФЗ, гл. 1, ст. 2, п. 9), определяющая: - количество учебных недель,  - количество учебных дней,  - продолжительность каникул,  - даты начала и окончания учебных периодов/этапов.</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2.2. Условия реализации программы - материально-техническое обеспечение –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 - - информационное обеспечение –  - аудио-, видео-, фото-, интернет источники; - - кадровое обеспечение –  - целесообразно перечислить педагогов, занятых в реализации программы, охарактеризовать их профессионализм, квалификацию, критерии отбора.</w:t>
      </w:r>
    </w:p>
    <w:p w:rsidR="005856CE" w:rsidRDefault="005856CE" w:rsidP="005856CE">
      <w:pPr>
        <w:pStyle w:val="3"/>
        <w:shd w:val="clear" w:color="auto" w:fill="FFFFFF"/>
        <w:spacing w:before="150" w:after="150"/>
        <w:rPr>
          <w:rFonts w:ascii="Tahoma" w:hAnsi="Tahoma" w:cs="Tahoma"/>
          <w:color w:val="43ABC8"/>
          <w:sz w:val="19"/>
          <w:szCs w:val="19"/>
        </w:rPr>
      </w:pPr>
      <w:r>
        <w:rPr>
          <w:rFonts w:ascii="Tahoma" w:hAnsi="Tahoma" w:cs="Tahoma"/>
          <w:color w:val="43ABC8"/>
          <w:sz w:val="19"/>
          <w:szCs w:val="19"/>
        </w:rPr>
        <w:lastRenderedPageBreak/>
        <w:t>2.3. Формы аттестации - зачет, контрольная работа, творческая работа, выставка, конкурс, фестиваль художественно-прикладного творчества, отчетные выставки, отчетные концерты, открытые уроки, вернисажи; -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 - Прописываются условия перехода на другой уровень освоения программы, формы аттестации, процедура присвоения уровня освоения программы Формы подведения итогов реализации дополнительной общеразвивающей программы осуществляются согласно «Особенностям мониторинга результатов в системе дополнительного образования в ОГКОУ Ивановском детском доме «Звездный».</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2.4. Оценочные  материалы - в данном пункте отражается перечень (пакет) диагностических методик, позволяющих определить достижение обучающимися планируемых результатов. Фонд оценочных средств программы предполагает их дифференциацию по принципу уровней сложности.</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2.5. Методические  материалы - особенности организации образовательного процесса – очно, очно-заочно, заочно, дистанционно, в условиях сетевого взаимодействия и др.; - методы обучения (словесный, наглядный практический; объяснительно - 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 - формы организации образовательного процесса: индивидуальная, индивидуально - 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 - 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 ; - педагогические технологии  - алгоритм учебного занятия – краткое описание структуры занятия и его этапов; -  дидактические материалы – раздаточные материалы, инструкционные, технологические карты, задания, упражнения, образцы изделий и т.п.</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2.6. Список литературы - основная и дополнительная учебная литература: учебные пособия, сборники упражнений, контрольных заданий, тестов, практических работ и практикумов, хрестоматии; - наглядный материал: альбомы, атласы, карты, таблицы. - список может быть составлен для разных участников образовательного процесса (педагогов, детей, родителей). - список оформляется в соответствии с ГОСТ к оформлению библиографических ссылок.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6. Права разработчика  дополнительной общеобразовательной общеразвивающей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6.1. Разработчик дополнительной общеобразовательной общеразвивающей программы имеет право на: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свободу преподавания, свободное выражение своего мнения, свободу от вмешательства в профессиональную деятельность;</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 свободу выбора и использования педагогически обоснованных форм, средств, методов обучения и воспитания;</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творческую инициативу, разработку и применение авторских программ и методов обучения и воспитания в пределах реализуемой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выбор учебных пособий, материалов и иных средств обучения и воспитания в соответствии с реализуемой программой;</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участие в разработке  дополнительных общеразвивающих программ, в том числе учебно-тематических планов, методических материалов и иных компонентов программ.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7.  Обязанности и ответственность разработчика  дополнительной общеобразовательной общеразвивающей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xml:space="preserve"> 7.1.  Педагог – разработчик дополнительной общеобразовательной общеразвивающей программы обязан:   - осуществлять свою деятельность на высоком профессиональном уровне,  - обеспечивать в полном объеме реализацию дополнительной общеразвивающей  программы;   - применять педагогически </w:t>
      </w:r>
      <w:r>
        <w:rPr>
          <w:rFonts w:ascii="Tahoma" w:hAnsi="Tahoma" w:cs="Tahoma"/>
          <w:color w:val="454442"/>
          <w:sz w:val="19"/>
          <w:szCs w:val="19"/>
        </w:rPr>
        <w:lastRenderedPageBreak/>
        <w:t>обоснованные и обеспечивающие высокое качество образования формы, методы обучения и воспитания; - учитывать особенности психофизического развития обучающихся и состояние их здоровья.</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7.2.  Педагог – разработчик дополнительной общеразвивающей программы несет ответственность за своевременное представление к рассмотрению своей программы на научно-методическом совете и для утверждения директором Учреждения.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8. Порядок рассмотрения и утверждения  дополнительной общеобразовательной общеразвивающей программы.</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8.1. Дополнительная общеобразовательная общеразвивающая программа должна иметь внутреннюю и внешнюю экспертную оценку (рецензию). Рецензентом дополнительной общеразвивающей программы педагога может выступить заместитель директора по учебно – методической работе, заместитель директора по учебно – воспитательной работе общеобразовательного учреждения.</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8.2. Экспертиза осуществляется с учѐтом Методических  рекомендаций Минобрнауки России по проектированию дополнительных общеразвивающих программ (включая разноуровневые программы) от 18 ноября 2015 года.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8.3. Дополнительные общеобразовательные общеразвивающие программы  проходят согласование и рассматриваются на методическом объединении, педагогическом совете образовательного учреждения.  Утверждение образовательной программы осуществляется приказом директора образовательного учреждения на основании решения педагогического совета. Только после утверждения программы приказом директора образовательного учреждения она может считаться полноценным нормативно-правовым документом детского объединения.  Дополнительная общеобразовательная общеразвивающая программа, претендующая на авторство должна иметь лицензию специализированной организации.</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Приложение 1</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РЕКОМЕНДУЕМЫЙ РЕЖИМ ЗАНЯТИЙ ДЕТЕЙ В ОРГАНИЗАЦИЯХ</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ДОПОЛНИТЕЛЬНОГО ОБРАЗОВАНИЯ</w:t>
      </w:r>
    </w:p>
    <w:tbl>
      <w:tblPr>
        <w:tblW w:w="11445" w:type="dxa"/>
        <w:shd w:val="clear" w:color="auto" w:fill="FFFFFF"/>
        <w:tblCellMar>
          <w:left w:w="0" w:type="dxa"/>
          <w:right w:w="0" w:type="dxa"/>
        </w:tblCellMar>
        <w:tblLook w:val="04A0" w:firstRow="1" w:lastRow="0" w:firstColumn="1" w:lastColumn="0" w:noHBand="0" w:noVBand="1"/>
      </w:tblPr>
      <w:tblGrid>
        <w:gridCol w:w="699"/>
        <w:gridCol w:w="4062"/>
        <w:gridCol w:w="1278"/>
        <w:gridCol w:w="5406"/>
      </w:tblGrid>
      <w:tr w:rsidR="005856CE" w:rsidTr="005856CE">
        <w:tc>
          <w:tcPr>
            <w:tcW w:w="624"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N п/п</w:t>
            </w:r>
          </w:p>
        </w:tc>
        <w:tc>
          <w:tcPr>
            <w:tcW w:w="3624"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Направленность объединения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Число занятий в неделю</w:t>
            </w:r>
          </w:p>
        </w:tc>
        <w:tc>
          <w:tcPr>
            <w:tcW w:w="4824"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Число и продолжительность занятий в день</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Техническая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по 45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1.1.</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Объединения с использованием компьютерной техники</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по 30 мин. для детей в возрасте до 10 лет;</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по 45 мин. для остальных обучающихся</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Художественная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2 - 3 по 45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2.1.</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Объединения изобразительного и декоративно-прикладного искусства</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2 - 4 по 45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2.2.</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Музыкальные и вокальные объединения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2 - 3 по 45 мин. (групповые занятия);</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30 - 45 мин. (индивидуальные занятия)</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2.3.</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Хоровые объединения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2 - 4</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2 - 3 по 45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2.4.</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Оркестровые объединения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30 - 45 мин. (индивидуальные занятия);</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репетиция до 4-х часов с внутренним перерывом 20 - 25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2.5.</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Хореографические объединения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2 - 4</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по 30 мин. для детей в возрасте до 8 лет;</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по 45 мин. - для остальных обучающихся</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3.</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Туристско-краеведческая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2 - 4;</w:t>
            </w:r>
          </w:p>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1 - 2 похода или занятия на местности в месяц</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2 - 4 по 45 мин.;</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занятия на местности или поход - до 8 часов</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4.</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Естественнонаучная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2 - 3 по 45 мин.;</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занятия на местности до 8 час</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5.</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Физкультурно-спортивная</w:t>
            </w:r>
          </w:p>
        </w:tc>
        <w:tc>
          <w:tcPr>
            <w:tcW w:w="1140" w:type="dxa"/>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4824" w:type="dxa"/>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lastRenderedPageBreak/>
              <w:t>5.1.</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Занятия по дополнительным общеразвивающим программам в области физической культуры и спорта</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 до 45 мин. для детей в возрасте до 8 лет;</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по 45 мин. - для остальных обучающихся</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5.2.</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Спортивно-оздоровительные группы (кроме командных игровых и технических видов спорта)</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 до 45 мин. для детей в возрасте до 8 лет;</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по 45 мин. - для остальных обучающихся</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5.3.</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Спортивно-оздоровительные группы в командно-игровых видах спорта</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по 45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5.4.</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Спортивно-оздоровительные группы в технических видах спорта</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по 45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6.</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Культурологическая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1 - 2</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1 - 2 по 45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6.1.</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Тележурналистика</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2 - 3 по 45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7.</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Военно-патриотическая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2 - 4</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1 - 3 по 45 мин.</w:t>
            </w:r>
          </w:p>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занятия на местности - до 8 часов</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8.</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Социально-педагогическая</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1 - 2</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1 - 3 по 45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8.1.</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Предшкольное развитие</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2 - 3</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1 - 4 по 30 мин.</w:t>
            </w:r>
          </w:p>
        </w:tc>
      </w:tr>
      <w:tr w:rsidR="005856CE" w:rsidTr="005856CE">
        <w:tc>
          <w:tcPr>
            <w:tcW w:w="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8.2.</w:t>
            </w:r>
          </w:p>
        </w:tc>
        <w:tc>
          <w:tcPr>
            <w:tcW w:w="36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Дети с оппозиционно вызывающим расстройством (ОВР)</w:t>
            </w:r>
          </w:p>
        </w:tc>
        <w:tc>
          <w:tcPr>
            <w:tcW w:w="1140" w:type="dxa"/>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2 - 4</w:t>
            </w:r>
          </w:p>
        </w:tc>
        <w:tc>
          <w:tcPr>
            <w:tcW w:w="4824" w:type="dxa"/>
            <w:shd w:val="clear" w:color="auto" w:fill="FFFFFF"/>
            <w:hideMark/>
          </w:tcPr>
          <w:p w:rsidR="005856CE" w:rsidRDefault="005856CE">
            <w:pPr>
              <w:pStyle w:val="a3"/>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1 - 2 по 45 мин.</w:t>
            </w:r>
          </w:p>
        </w:tc>
      </w:tr>
    </w:tbl>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Приложение 2</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Департамент социальной  защиты населения Ивановской области</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Областное государственное казенное образовательное учреждение для детей-сирот и детей, оставшихся без попечения родителей, «Ивановский детский дом «Звездный»</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СОГЛАСОВАНО                                                                              УТВЕРЖДАЮ</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Председатель МО _________И.В. Шубина             Директор ОГКОУ Ивановского детского</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Протокол № ____________                             дома «Звездный» ____________Т.А. Марычева</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от «___»____________20___ г.              Приказ №_____   от «____»______________ 20___г.                     </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Дополнительная общеобразовательная общеразвивающая программа «Ступени к звёздам» (стартовый уровень)</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Направленность: туристско-краеведческая</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Возраст детей: 15-17 лет</w:t>
      </w:r>
    </w:p>
    <w:p w:rsidR="005856CE" w:rsidRDefault="005856CE" w:rsidP="005856CE">
      <w:pPr>
        <w:pStyle w:val="a3"/>
        <w:shd w:val="clear" w:color="auto" w:fill="FFFFFF"/>
        <w:spacing w:before="75" w:beforeAutospacing="0" w:after="75" w:afterAutospacing="0"/>
        <w:jc w:val="both"/>
        <w:rPr>
          <w:rFonts w:ascii="Tahoma" w:hAnsi="Tahoma" w:cs="Tahoma"/>
          <w:color w:val="454442"/>
          <w:sz w:val="19"/>
          <w:szCs w:val="19"/>
        </w:rPr>
      </w:pPr>
      <w:r>
        <w:rPr>
          <w:rFonts w:ascii="Tahoma" w:hAnsi="Tahoma" w:cs="Tahoma"/>
          <w:color w:val="454442"/>
          <w:sz w:val="19"/>
          <w:szCs w:val="19"/>
        </w:rPr>
        <w:t> Срок реализации: 1 год     </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Fonts w:ascii="Tahoma" w:hAnsi="Tahoma" w:cs="Tahoma"/>
          <w:color w:val="454442"/>
          <w:sz w:val="19"/>
          <w:szCs w:val="19"/>
        </w:rPr>
        <w:t>Педагог дополнительного образования:</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Fonts w:ascii="Tahoma" w:hAnsi="Tahoma" w:cs="Tahoma"/>
          <w:color w:val="454442"/>
          <w:sz w:val="19"/>
          <w:szCs w:val="19"/>
        </w:rPr>
        <w:t> Иванова Екатерина Петровна</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Иваново, 2015</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Приложение 3</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Учебно-тематический план</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tbl>
      <w:tblPr>
        <w:tblW w:w="0" w:type="auto"/>
        <w:shd w:val="clear" w:color="auto" w:fill="FFFFFF"/>
        <w:tblCellMar>
          <w:left w:w="0" w:type="dxa"/>
          <w:right w:w="0" w:type="dxa"/>
        </w:tblCellMar>
        <w:tblLook w:val="04A0" w:firstRow="1" w:lastRow="0" w:firstColumn="1" w:lastColumn="0" w:noHBand="0" w:noVBand="1"/>
      </w:tblPr>
      <w:tblGrid>
        <w:gridCol w:w="1533"/>
        <w:gridCol w:w="1559"/>
        <w:gridCol w:w="1568"/>
        <w:gridCol w:w="1570"/>
        <w:gridCol w:w="1550"/>
        <w:gridCol w:w="1559"/>
      </w:tblGrid>
      <w:tr w:rsidR="005856CE" w:rsidTr="005856CE">
        <w:tc>
          <w:tcPr>
            <w:tcW w:w="159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п/п</w:t>
            </w:r>
          </w:p>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 </w:t>
            </w:r>
          </w:p>
        </w:tc>
        <w:tc>
          <w:tcPr>
            <w:tcW w:w="159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Название раздела, темы</w:t>
            </w:r>
          </w:p>
        </w:tc>
        <w:tc>
          <w:tcPr>
            <w:tcW w:w="159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Количество часов</w:t>
            </w:r>
          </w:p>
        </w:tc>
        <w:tc>
          <w:tcPr>
            <w:tcW w:w="159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Формы аттестации/ контроля</w:t>
            </w:r>
          </w:p>
        </w:tc>
        <w:tc>
          <w:tcPr>
            <w:tcW w:w="31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Всего</w:t>
            </w:r>
          </w:p>
        </w:tc>
      </w:tr>
      <w:tr w:rsidR="005856CE" w:rsidTr="005856C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56CE" w:rsidRDefault="005856CE">
            <w:pPr>
              <w:rPr>
                <w:rFonts w:ascii="Tahoma" w:hAnsi="Tahoma" w:cs="Tahoma"/>
                <w:color w:val="454442"/>
                <w:sz w:val="19"/>
                <w:szCs w:val="19"/>
              </w:rPr>
            </w:pP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Теория</w:t>
            </w:r>
          </w:p>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 </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Практика</w:t>
            </w:r>
          </w:p>
          <w:p w:rsidR="005856CE" w:rsidRDefault="005856CE">
            <w:pPr>
              <w:pStyle w:val="a3"/>
              <w:spacing w:before="75" w:beforeAutospacing="0" w:after="75" w:afterAutospacing="0"/>
              <w:jc w:val="center"/>
              <w:rPr>
                <w:rFonts w:ascii="Tahoma" w:hAnsi="Tahoma" w:cs="Tahoma"/>
                <w:color w:val="454442"/>
                <w:sz w:val="19"/>
                <w:szCs w:val="19"/>
              </w:rPr>
            </w:pPr>
            <w:r>
              <w:rPr>
                <w:rStyle w:val="a4"/>
                <w:rFonts w:ascii="Tahoma" w:hAnsi="Tahoma" w:cs="Tahoma"/>
                <w:color w:val="454442"/>
                <w:sz w:val="19"/>
                <w:szCs w:val="19"/>
              </w:rPr>
              <w:t> </w:t>
            </w:r>
          </w:p>
        </w:tc>
      </w:tr>
      <w:tr w:rsidR="005856CE" w:rsidTr="005856CE">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tc>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tc>
      </w:tr>
    </w:tbl>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lastRenderedPageBreak/>
        <w:t> </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Приложение 4</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p w:rsidR="005856CE" w:rsidRDefault="005856CE" w:rsidP="005856CE">
      <w:pPr>
        <w:pStyle w:val="a3"/>
        <w:shd w:val="clear" w:color="auto" w:fill="FFFFFF"/>
        <w:spacing w:before="75" w:beforeAutospacing="0" w:after="75" w:afterAutospacing="0"/>
        <w:jc w:val="right"/>
        <w:rPr>
          <w:rFonts w:ascii="Tahoma" w:hAnsi="Tahoma" w:cs="Tahoma"/>
          <w:color w:val="454442"/>
          <w:sz w:val="19"/>
          <w:szCs w:val="19"/>
        </w:rPr>
      </w:pPr>
      <w:r>
        <w:rPr>
          <w:rStyle w:val="a4"/>
          <w:rFonts w:ascii="Tahoma" w:hAnsi="Tahoma" w:cs="Tahoma"/>
          <w:color w:val="454442"/>
          <w:sz w:val="19"/>
          <w:szCs w:val="19"/>
        </w:rPr>
        <w:t> </w:t>
      </w:r>
    </w:p>
    <w:p w:rsidR="005856CE" w:rsidRDefault="005856CE" w:rsidP="005856CE">
      <w:pPr>
        <w:pStyle w:val="a3"/>
        <w:shd w:val="clear" w:color="auto" w:fill="FFFFFF"/>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Календарный учебный график</w:t>
      </w:r>
    </w:p>
    <w:tbl>
      <w:tblPr>
        <w:tblW w:w="0" w:type="auto"/>
        <w:shd w:val="clear" w:color="auto" w:fill="FFFFFF"/>
        <w:tblCellMar>
          <w:left w:w="0" w:type="dxa"/>
          <w:right w:w="0" w:type="dxa"/>
        </w:tblCellMar>
        <w:tblLook w:val="04A0" w:firstRow="1" w:lastRow="0" w:firstColumn="1" w:lastColumn="0" w:noHBand="0" w:noVBand="1"/>
      </w:tblPr>
      <w:tblGrid>
        <w:gridCol w:w="784"/>
        <w:gridCol w:w="935"/>
        <w:gridCol w:w="916"/>
        <w:gridCol w:w="1357"/>
        <w:gridCol w:w="999"/>
        <w:gridCol w:w="884"/>
        <w:gridCol w:w="999"/>
        <w:gridCol w:w="1357"/>
        <w:gridCol w:w="1108"/>
      </w:tblGrid>
      <w:tr w:rsidR="005856CE" w:rsidTr="005856CE">
        <w:tc>
          <w:tcPr>
            <w:tcW w:w="75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 п/п</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Месяц</w:t>
            </w:r>
          </w:p>
        </w:tc>
        <w:tc>
          <w:tcPr>
            <w:tcW w:w="93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Число</w:t>
            </w:r>
          </w:p>
        </w:tc>
        <w:tc>
          <w:tcPr>
            <w:tcW w:w="1404"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Время проведения занятия</w:t>
            </w:r>
          </w:p>
        </w:tc>
        <w:tc>
          <w:tcPr>
            <w:tcW w:w="1032"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Форма занятия</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Кол-во часов</w:t>
            </w:r>
          </w:p>
        </w:tc>
        <w:tc>
          <w:tcPr>
            <w:tcW w:w="1032"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Тема занятия</w:t>
            </w:r>
          </w:p>
        </w:tc>
        <w:tc>
          <w:tcPr>
            <w:tcW w:w="1404"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Место проведения</w:t>
            </w:r>
          </w:p>
        </w:tc>
        <w:tc>
          <w:tcPr>
            <w:tcW w:w="1152"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pStyle w:val="a3"/>
              <w:spacing w:before="75" w:beforeAutospacing="0" w:after="75" w:afterAutospacing="0"/>
              <w:jc w:val="center"/>
              <w:rPr>
                <w:rFonts w:ascii="Tahoma" w:hAnsi="Tahoma" w:cs="Tahoma"/>
                <w:color w:val="454442"/>
                <w:sz w:val="19"/>
                <w:szCs w:val="19"/>
              </w:rPr>
            </w:pPr>
            <w:r>
              <w:rPr>
                <w:rFonts w:ascii="Tahoma" w:hAnsi="Tahoma" w:cs="Tahoma"/>
                <w:color w:val="454442"/>
                <w:sz w:val="19"/>
                <w:szCs w:val="19"/>
              </w:rPr>
              <w:t>Форма контроля</w:t>
            </w:r>
          </w:p>
        </w:tc>
      </w:tr>
      <w:tr w:rsidR="005856CE" w:rsidTr="005856CE">
        <w:tc>
          <w:tcPr>
            <w:tcW w:w="75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936"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1032"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1032"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1404"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c>
          <w:tcPr>
            <w:tcW w:w="1152" w:type="dxa"/>
            <w:tcBorders>
              <w:top w:val="outset" w:sz="6" w:space="0" w:color="auto"/>
              <w:left w:val="outset" w:sz="6" w:space="0" w:color="auto"/>
              <w:bottom w:val="outset" w:sz="6" w:space="0" w:color="auto"/>
              <w:right w:val="outset" w:sz="6" w:space="0" w:color="auto"/>
            </w:tcBorders>
            <w:shd w:val="clear" w:color="auto" w:fill="FFFFFF"/>
            <w:hideMark/>
          </w:tcPr>
          <w:p w:rsidR="005856CE" w:rsidRDefault="005856CE">
            <w:pPr>
              <w:rPr>
                <w:rFonts w:ascii="Tahoma" w:hAnsi="Tahoma" w:cs="Tahoma"/>
                <w:color w:val="454442"/>
                <w:sz w:val="19"/>
                <w:szCs w:val="19"/>
              </w:rPr>
            </w:pPr>
            <w:r>
              <w:rPr>
                <w:rFonts w:ascii="Tahoma" w:hAnsi="Tahoma" w:cs="Tahoma"/>
                <w:color w:val="454442"/>
                <w:sz w:val="19"/>
                <w:szCs w:val="19"/>
              </w:rPr>
              <w:t> </w:t>
            </w:r>
          </w:p>
        </w:tc>
      </w:tr>
    </w:tbl>
    <w:p w:rsidR="003E0016" w:rsidRPr="005856CE" w:rsidRDefault="003E0016" w:rsidP="005856CE">
      <w:bookmarkStart w:id="0" w:name="_GoBack"/>
      <w:bookmarkEnd w:id="0"/>
    </w:p>
    <w:sectPr w:rsidR="003E0016" w:rsidRPr="00585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D30"/>
    <w:multiLevelType w:val="multilevel"/>
    <w:tmpl w:val="38E6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22149"/>
    <w:multiLevelType w:val="multilevel"/>
    <w:tmpl w:val="3664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831EC"/>
    <w:multiLevelType w:val="multilevel"/>
    <w:tmpl w:val="C68C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D7F33"/>
    <w:multiLevelType w:val="multilevel"/>
    <w:tmpl w:val="3B50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75E90"/>
    <w:multiLevelType w:val="multilevel"/>
    <w:tmpl w:val="2DF0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FB653C"/>
    <w:multiLevelType w:val="multilevel"/>
    <w:tmpl w:val="00EE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E3845"/>
    <w:multiLevelType w:val="multilevel"/>
    <w:tmpl w:val="B85A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E4041B"/>
    <w:multiLevelType w:val="multilevel"/>
    <w:tmpl w:val="3A1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4F0462"/>
    <w:multiLevelType w:val="multilevel"/>
    <w:tmpl w:val="C088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070949"/>
    <w:multiLevelType w:val="multilevel"/>
    <w:tmpl w:val="BCD0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2003FC"/>
    <w:multiLevelType w:val="multilevel"/>
    <w:tmpl w:val="3734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00D39"/>
    <w:multiLevelType w:val="multilevel"/>
    <w:tmpl w:val="0932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F045B6"/>
    <w:multiLevelType w:val="multilevel"/>
    <w:tmpl w:val="4E5A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E716EF"/>
    <w:multiLevelType w:val="multilevel"/>
    <w:tmpl w:val="EF14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2"/>
  </w:num>
  <w:num w:numId="5">
    <w:abstractNumId w:val="8"/>
  </w:num>
  <w:num w:numId="6">
    <w:abstractNumId w:val="1"/>
  </w:num>
  <w:num w:numId="7">
    <w:abstractNumId w:val="9"/>
  </w:num>
  <w:num w:numId="8">
    <w:abstractNumId w:val="4"/>
  </w:num>
  <w:num w:numId="9">
    <w:abstractNumId w:val="10"/>
  </w:num>
  <w:num w:numId="10">
    <w:abstractNumId w:val="6"/>
  </w:num>
  <w:num w:numId="11">
    <w:abstractNumId w:val="7"/>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65"/>
    <w:rsid w:val="0026764C"/>
    <w:rsid w:val="003B5222"/>
    <w:rsid w:val="003E0016"/>
    <w:rsid w:val="005856CE"/>
    <w:rsid w:val="00650AED"/>
    <w:rsid w:val="008A140B"/>
    <w:rsid w:val="008A3BE0"/>
    <w:rsid w:val="00971E65"/>
    <w:rsid w:val="00A152E0"/>
    <w:rsid w:val="00AE46A7"/>
    <w:rsid w:val="00B524A4"/>
    <w:rsid w:val="00DB69FE"/>
    <w:rsid w:val="00F354E4"/>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46272-78D0-4FCF-B572-A27712AE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link w:val="20"/>
    <w:uiPriority w:val="9"/>
    <w:qFormat/>
    <w:rsid w:val="00AE46A7"/>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5856C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222"/>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3B5222"/>
    <w:rPr>
      <w:b/>
      <w:bCs/>
    </w:rPr>
  </w:style>
  <w:style w:type="character" w:customStyle="1" w:styleId="20">
    <w:name w:val="Заголовок 2 Знак"/>
    <w:basedOn w:val="a0"/>
    <w:link w:val="2"/>
    <w:uiPriority w:val="9"/>
    <w:rsid w:val="00AE46A7"/>
    <w:rPr>
      <w:rFonts w:ascii="Times New Roman" w:eastAsia="Times New Roman" w:hAnsi="Times New Roman" w:cs="Times New Roman"/>
      <w:b/>
      <w:bCs/>
      <w:sz w:val="36"/>
      <w:szCs w:val="36"/>
      <w:lang w:eastAsia="ru-RU"/>
    </w:rPr>
  </w:style>
  <w:style w:type="character" w:styleId="a5">
    <w:name w:val="Emphasis"/>
    <w:basedOn w:val="a0"/>
    <w:uiPriority w:val="20"/>
    <w:qFormat/>
    <w:rsid w:val="00F354E4"/>
    <w:rPr>
      <w:i/>
      <w:iCs/>
    </w:rPr>
  </w:style>
  <w:style w:type="paragraph" w:styleId="HTML">
    <w:name w:val="HTML Preformatted"/>
    <w:basedOn w:val="a"/>
    <w:link w:val="HTML0"/>
    <w:uiPriority w:val="99"/>
    <w:semiHidden/>
    <w:unhideWhenUsed/>
    <w:rsid w:val="00F3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54E4"/>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5856C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9984">
      <w:bodyDiv w:val="1"/>
      <w:marLeft w:val="0"/>
      <w:marRight w:val="0"/>
      <w:marTop w:val="0"/>
      <w:marBottom w:val="0"/>
      <w:divBdr>
        <w:top w:val="none" w:sz="0" w:space="0" w:color="auto"/>
        <w:left w:val="none" w:sz="0" w:space="0" w:color="auto"/>
        <w:bottom w:val="none" w:sz="0" w:space="0" w:color="auto"/>
        <w:right w:val="none" w:sz="0" w:space="0" w:color="auto"/>
      </w:divBdr>
    </w:div>
    <w:div w:id="615213035">
      <w:bodyDiv w:val="1"/>
      <w:marLeft w:val="0"/>
      <w:marRight w:val="0"/>
      <w:marTop w:val="0"/>
      <w:marBottom w:val="0"/>
      <w:divBdr>
        <w:top w:val="none" w:sz="0" w:space="0" w:color="auto"/>
        <w:left w:val="none" w:sz="0" w:space="0" w:color="auto"/>
        <w:bottom w:val="none" w:sz="0" w:space="0" w:color="auto"/>
        <w:right w:val="none" w:sz="0" w:space="0" w:color="auto"/>
      </w:divBdr>
    </w:div>
    <w:div w:id="871454278">
      <w:bodyDiv w:val="1"/>
      <w:marLeft w:val="0"/>
      <w:marRight w:val="0"/>
      <w:marTop w:val="0"/>
      <w:marBottom w:val="0"/>
      <w:divBdr>
        <w:top w:val="none" w:sz="0" w:space="0" w:color="auto"/>
        <w:left w:val="none" w:sz="0" w:space="0" w:color="auto"/>
        <w:bottom w:val="none" w:sz="0" w:space="0" w:color="auto"/>
        <w:right w:val="none" w:sz="0" w:space="0" w:color="auto"/>
      </w:divBdr>
    </w:div>
    <w:div w:id="872040886">
      <w:bodyDiv w:val="1"/>
      <w:marLeft w:val="0"/>
      <w:marRight w:val="0"/>
      <w:marTop w:val="0"/>
      <w:marBottom w:val="0"/>
      <w:divBdr>
        <w:top w:val="none" w:sz="0" w:space="0" w:color="auto"/>
        <w:left w:val="none" w:sz="0" w:space="0" w:color="auto"/>
        <w:bottom w:val="none" w:sz="0" w:space="0" w:color="auto"/>
        <w:right w:val="none" w:sz="0" w:space="0" w:color="auto"/>
      </w:divBdr>
    </w:div>
    <w:div w:id="900947878">
      <w:bodyDiv w:val="1"/>
      <w:marLeft w:val="0"/>
      <w:marRight w:val="0"/>
      <w:marTop w:val="0"/>
      <w:marBottom w:val="0"/>
      <w:divBdr>
        <w:top w:val="none" w:sz="0" w:space="0" w:color="auto"/>
        <w:left w:val="none" w:sz="0" w:space="0" w:color="auto"/>
        <w:bottom w:val="none" w:sz="0" w:space="0" w:color="auto"/>
        <w:right w:val="none" w:sz="0" w:space="0" w:color="auto"/>
      </w:divBdr>
    </w:div>
    <w:div w:id="1278565117">
      <w:bodyDiv w:val="1"/>
      <w:marLeft w:val="0"/>
      <w:marRight w:val="0"/>
      <w:marTop w:val="0"/>
      <w:marBottom w:val="0"/>
      <w:divBdr>
        <w:top w:val="none" w:sz="0" w:space="0" w:color="auto"/>
        <w:left w:val="none" w:sz="0" w:space="0" w:color="auto"/>
        <w:bottom w:val="none" w:sz="0" w:space="0" w:color="auto"/>
        <w:right w:val="none" w:sz="0" w:space="0" w:color="auto"/>
      </w:divBdr>
    </w:div>
    <w:div w:id="1430471176">
      <w:bodyDiv w:val="1"/>
      <w:marLeft w:val="0"/>
      <w:marRight w:val="0"/>
      <w:marTop w:val="0"/>
      <w:marBottom w:val="0"/>
      <w:divBdr>
        <w:top w:val="none" w:sz="0" w:space="0" w:color="auto"/>
        <w:left w:val="none" w:sz="0" w:space="0" w:color="auto"/>
        <w:bottom w:val="none" w:sz="0" w:space="0" w:color="auto"/>
        <w:right w:val="none" w:sz="0" w:space="0" w:color="auto"/>
      </w:divBdr>
    </w:div>
    <w:div w:id="1434008701">
      <w:bodyDiv w:val="1"/>
      <w:marLeft w:val="0"/>
      <w:marRight w:val="0"/>
      <w:marTop w:val="0"/>
      <w:marBottom w:val="0"/>
      <w:divBdr>
        <w:top w:val="none" w:sz="0" w:space="0" w:color="auto"/>
        <w:left w:val="none" w:sz="0" w:space="0" w:color="auto"/>
        <w:bottom w:val="none" w:sz="0" w:space="0" w:color="auto"/>
        <w:right w:val="none" w:sz="0" w:space="0" w:color="auto"/>
      </w:divBdr>
    </w:div>
    <w:div w:id="1767650049">
      <w:bodyDiv w:val="1"/>
      <w:marLeft w:val="0"/>
      <w:marRight w:val="0"/>
      <w:marTop w:val="0"/>
      <w:marBottom w:val="0"/>
      <w:divBdr>
        <w:top w:val="none" w:sz="0" w:space="0" w:color="auto"/>
        <w:left w:val="none" w:sz="0" w:space="0" w:color="auto"/>
        <w:bottom w:val="none" w:sz="0" w:space="0" w:color="auto"/>
        <w:right w:val="none" w:sz="0" w:space="0" w:color="auto"/>
      </w:divBdr>
    </w:div>
    <w:div w:id="18084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5106</Words>
  <Characters>29108</Characters>
  <Application>Microsoft Office Word</Application>
  <DocSecurity>0</DocSecurity>
  <Lines>242</Lines>
  <Paragraphs>68</Paragraphs>
  <ScaleCrop>false</ScaleCrop>
  <Company>diakov.net</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11</cp:revision>
  <dcterms:created xsi:type="dcterms:W3CDTF">2021-12-22T01:19:00Z</dcterms:created>
  <dcterms:modified xsi:type="dcterms:W3CDTF">2021-12-22T01:30:00Z</dcterms:modified>
</cp:coreProperties>
</file>