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Положение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b/>
          <w:bCs/>
          <w:color w:val="454442"/>
          <w:spacing w:val="1"/>
          <w:sz w:val="19"/>
          <w:szCs w:val="19"/>
          <w:lang w:eastAsia="ru-RU"/>
        </w:rPr>
        <w:t>о порядке и основаниях перевода, отчисления и восстановления воспитанников областного государственного казенного образовательного учреждения для детей-сирот и детей, оставшихся без попечения родителей, «Ивановский детский дом «Звездный»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b/>
          <w:bCs/>
          <w:color w:val="000000"/>
          <w:spacing w:val="1"/>
          <w:sz w:val="19"/>
          <w:szCs w:val="19"/>
          <w:lang w:eastAsia="ru-RU"/>
        </w:rPr>
        <w:t>1. Общие положения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000000"/>
          <w:spacing w:val="1"/>
          <w:sz w:val="19"/>
          <w:szCs w:val="19"/>
          <w:lang w:eastAsia="ru-RU"/>
        </w:rPr>
        <w:t>1.1. Настоящее Положение о порядке и основаниях перевода, отчисления и восстановления воспитанников</w:t>
      </w:r>
      <w:r w:rsidRPr="009354BE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областного государственного казенного образовательного учреждения для детей-сирот и детей, оставшихся без попечения родителей, «Ивановский детский дом «Звездный» (далее – Положение), регламентирует порядок и основания перевода, отчисления  и восстановления воспитанников областного государственного казенного образовательного учреждения для детей-сирот и детей, оставшихся без попечения родителей, «Ивановский детский дом «Звездный» (далее – Учреждение).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1.2. Положение разработано в соответствии с Конституцией Российской Федерации, Семейным кодексом Российской Федерации, Гражданским кодексом Российской Федерации, Федеральным законом от 29.12.2012 № 273-ФЗ «Об образовании в Российской Федерации», постановлением Правительства РФ от 18.05.2009 № 423 «Об отдельных вопросах осуществления опеки и попечительства в отношении несовершеннолетних граждан», постановлением Правительства РФ от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b/>
          <w:bCs/>
          <w:color w:val="454442"/>
          <w:spacing w:val="1"/>
          <w:sz w:val="19"/>
          <w:szCs w:val="19"/>
          <w:lang w:eastAsia="ru-RU"/>
        </w:rPr>
        <w:t>2.</w:t>
      </w:r>
      <w:r w:rsidRPr="009354BE">
        <w:rPr>
          <w:rFonts w:ascii="Tahoma" w:eastAsia="Times New Roman" w:hAnsi="Tahoma" w:cs="Tahoma"/>
          <w:color w:val="454442"/>
          <w:spacing w:val="1"/>
          <w:sz w:val="19"/>
          <w:szCs w:val="19"/>
          <w:lang w:eastAsia="ru-RU"/>
        </w:rPr>
        <w:t> </w:t>
      </w:r>
      <w:r w:rsidRPr="009354BE">
        <w:rPr>
          <w:rFonts w:ascii="Tahoma" w:eastAsia="Times New Roman" w:hAnsi="Tahoma" w:cs="Tahoma"/>
          <w:b/>
          <w:bCs/>
          <w:color w:val="454442"/>
          <w:spacing w:val="1"/>
          <w:sz w:val="19"/>
          <w:szCs w:val="19"/>
          <w:lang w:eastAsia="ru-RU"/>
        </w:rPr>
        <w:t>Порядок и основания перевода воспитанников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2.1. Воспитанники, освоившие в полном объеме программу учебного года дополнительной общеразвивающей программы и успешно прошедшие итоговую аттестацию по ней переводятся на следующий год обучения на основании приказа руководителя Учреждения.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2.2. Воспитанники, не освоившие в полном объеме программу учебного года дополнительной общеразвивающей программы, в том числе по болезни, другим объективным причинам, могут остаться на повторное обучение.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2.3. Перевод воспитанников из одного творческого объединения в другое осуществляется по желанию ребенка на основании приказа руководителя учреждения и личного заявления воспитанника, достигшего 10-летнего возраста.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2.4. Перевод воспитанника в объединение спортивного и хореографического направлений осуществляется на основании медицинской справки, подтверждающей возможность занятий для несовершеннолетнего по выбранному направлению по состоянию здоровья.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2.5. Перевод воспитанника на обучение по дополнительным общеразвивающим программам в другие организации дополнительного образования детей обеспечивается Учреждением (законным представителем ребенка) в соответствии с положениями о порядке перевода обучающихся данных организаций.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54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3. Порядок и основания отчисления воспитанников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54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Образовательные отношения прекращаются в связи с отчислением воспитанников из Учреждения по следующим обстоятельствам и основаниям: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в связи с приобретением воспитанником полной дееспособности;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в связи с направлением воспитанника в другую образовательную организацию, организацию социального обслуживания либо иную организацию;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в связи с передачей воспитанника на семейные формы воспитания;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в связи с возвращением (передачей) воспитанника родителям (законным представителям);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в связи с ликвидацией Учреждения.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3.1.</w:t>
      </w: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</w:t>
      </w:r>
      <w:r w:rsidRPr="009354BE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Порядок и основания отчисления воспитанников в с связи с приобретением воспитанником полной дееспособности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54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3.1.1. </w:t>
      </w:r>
      <w:r w:rsidRPr="009354BE">
        <w:rPr>
          <w:rFonts w:ascii="Tahoma" w:eastAsia="Times New Roman" w:hAnsi="Tahoma" w:cs="Tahoma"/>
          <w:color w:val="454442"/>
          <w:sz w:val="19"/>
          <w:szCs w:val="19"/>
          <w:shd w:val="clear" w:color="auto" w:fill="FFFFFF"/>
          <w:lang w:eastAsia="ru-RU"/>
        </w:rPr>
        <w:t>Отчисление воспитанника </w:t>
      </w: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в связи с приобретением им полной дееспособности</w:t>
      </w:r>
      <w:r w:rsidRPr="009354BE">
        <w:rPr>
          <w:rFonts w:ascii="Tahoma" w:eastAsia="Times New Roman" w:hAnsi="Tahoma" w:cs="Tahoma"/>
          <w:color w:val="454442"/>
          <w:sz w:val="19"/>
          <w:szCs w:val="19"/>
          <w:shd w:val="clear" w:color="auto" w:fill="FFFFFF"/>
          <w:lang w:eastAsia="ru-RU"/>
        </w:rPr>
        <w:t> осуществляется в случаях: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54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а) при достижении несовершеннолетним возраста 18 лет и завершения обучения по образовательным программам основного и (или) среднего общего образования;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54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б) при вступлении в брак до достижения возраста 18 лет;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54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lastRenderedPageBreak/>
        <w:t>в) при объявлении несовершеннолетнего, достигшего возраста 16 лет, полностью дееспособным (эмансипация) по решению органа опеки и попечительства.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54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3.1.2. Отчисление воспитанника производится на основании его заявления, поданного на имя директора Учреждения, и документов, подтверждающих наступление обстоятельств, указанных в п. 3.1.1 настоящего Положения.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54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3.1.3. </w:t>
      </w: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Воспитаннику при отчислении из Учреждения выдаются: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паспорт и свидетельство о рождении;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полис обязательного медицинского страхования;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страховое свидетельство обязательного пенсионного страхования (при наличии);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выписку из истории развития, сертификат о прививках;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54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 - документы о родителях, подтверждающие статус воспитанника как лица из числа детей-сирот и детей, оставшихся без попечения родителей, (справка формы 25, если сведения об отце в свидетельство о рождении внесены на основании заявления матери, выданная территориальными подразделениями государственной службы ЗАГС; свидетельства о смерти родителей (единственного родителя), а также копии решений суда о лишении родителей родительских прав, ограничения родителей в родительских правах, признании их безвестно отсутствующими или умершими, о назначении родителям наказания в виде лишения свободы, справка органов внутренних дел о том, что местонахождение разыскиваемого родителя не установлено;  документ об обнаружении найденного (подкинутого) ребенка, выданный органом внутренних дел или органом опеки и попечительства; 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преступлений);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документы об образовании;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справка о наличии и местонахождении кровных родственников;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54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 - сберегательные книжки и банковские карточки, справки кредитных организаций о наличии финансовых средств на счетах, договоры об открытии на имя несовершеннолетних счетов в кредитных организациях;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 пенсионная книжка (для воспитанников, получающих пенсию);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документы об установлении инвалидности (при наличии инвалидности у воспитанника): справку, подтверждающую факт установления инвалидности, и выписку из акта освидетельствования гражданина, признанного инвалидом, по формам, утвержденным приказом Минздравсоцразвития России от 24.11.2010  № 1031н, индивидуальную программу реабилитации ребенка-инвалида, выдаваемую федеральным государственным учреждением медико-социальной экспертизы.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3.1.4. </w:t>
      </w:r>
      <w:r w:rsidRPr="009354B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Документы, указанные в п. 3.1.3 настоящего Положения, передаются воспитаннику по акту приема-передачи документов.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00B0F0"/>
          <w:sz w:val="19"/>
          <w:szCs w:val="19"/>
          <w:lang w:eastAsia="ru-RU"/>
        </w:rPr>
        <w:t>           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3.2.</w:t>
      </w: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</w:t>
      </w:r>
      <w:r w:rsidRPr="009354BE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Порядок и основания отчисления воспитанников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в связи с</w:t>
      </w: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</w:t>
      </w:r>
      <w:r w:rsidRPr="009354BE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направлением в другую образовательную организацию, организацию социального обслуживания либо иную организацию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shd w:val="clear" w:color="auto" w:fill="FFFFFF"/>
          <w:lang w:eastAsia="ru-RU"/>
        </w:rPr>
        <w:t>3.2.1. Отчисление воспитанника </w:t>
      </w: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в связи с направлением в другую образовательную организацию, организацию социального обслуживания либо иную организацию</w:t>
      </w:r>
      <w:r w:rsidRPr="009354BE">
        <w:rPr>
          <w:rFonts w:ascii="Tahoma" w:eastAsia="Times New Roman" w:hAnsi="Tahoma" w:cs="Tahoma"/>
          <w:color w:val="454442"/>
          <w:sz w:val="19"/>
          <w:szCs w:val="19"/>
          <w:shd w:val="clear" w:color="auto" w:fill="FFFFFF"/>
          <w:lang w:eastAsia="ru-RU"/>
        </w:rPr>
        <w:t> осуществляется в следующих случаях: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а) при поступлении несовершеннолетнего на обучение в профессиональную образовательную организацию;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б) при направлении в специальное учебно-воспитательное учреждение закрытого типа или в места лишения свободы на основании вступившего в силу приговора суда;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в) при наличии рекомендаций психолого-медико-педагогической комиссии о направлении на обучение в другую образовательную организацию, организацию социального обслуживания либо иную организацию;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г) при направлении на основании</w:t>
      </w:r>
      <w:r w:rsidRPr="009354BE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ru-RU"/>
        </w:rPr>
        <w:t> </w:t>
      </w:r>
      <w:r w:rsidRPr="009354B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распоряжения территориального органа Департамента социальной защиты населения Ивановской области под надзор в другую организацию для детей-сирот и детей, оставшихся без попечения родителей.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3.2.2. При отчислении воспитанника из Учреждения по основанию, предусмотренному подп. «а» п. 3.2.1 настоящего Положения, Учреждение передает в территориальный орган Департамента социальной защиты населения Ивановской области по месту нахождения профессиональной организации по акту приема-передачи в присутствии представителя профессиональной образовательной организации ребенка и его личное дело, сформированное в соответствии с п.п. 2, 3 Правил ведения личных дел </w:t>
      </w:r>
      <w:r w:rsidRPr="009354B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несовершеннолетних подопечных, утвержденных постановлением Правительства РФ от 18.05.2009    № 423.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3.2.3. При отчислении воспитанников по основанию, предусмотренному подп. «б» п. 3.2.1 настоящего Положения, Учреждение направляет заказным почтовым отправлением с уведомлением о получении в специальное учебно-воспитательное учреждение закрытого типа или в учреждение системы исполнения наказаний: личное дело несовершеннолетнего, сформированное в соответствии с п.п. 2, 3 Правил ведения личных дел несовершеннолетних подопечных, утвержденных постановлением Правительства РФ от 18.05.2009    № 423, опись вложения и 2 экземпляра акта приема-передачи документов личного дела для подписания руководителем специального учебно-воспитательного учреждения закрытого типа или в учреждения исполнения наказаний. Один экземпляр акта остается в специальном учебно-воспитательном учреждении закрытого типа или учреждении системы исполнения наказаний, второй, после подписания, направляется в Учреждение.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3.2.4. При отчислении воспитанников по основаниям, предусмотренным подп. «в» и «г» п. 3.2.1 настоящего Положения, личное дело воспитанника, сформированное в соответствии с п.п. 2, 3 Правил ведения личных дел несовершеннолетних подопечных, утвержденных постановлением Правительства РФ от 18.05.2009 № 423, передается руководителю соответствующей образовательной организации, организации социального обслуживания, организации для детей-сирот и детей, оставшихся без попечения родителей, либо иной организации.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3.3. Порядок и основания отчисления воспитанников в связи с передачей на семейные формы воспитания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3.3.1. Передача воспитанника на семейные формы воспитания (усыновление, опека (попечительство), приемная семья, патронат) осуществляются на основании вступившего в силу решения суда об усыновлении либо распоряжения территориального органа Департамента социальной защиты населения Ивановской области о передаче несовершеннолетнего на соответствующую семейную форму воспитания.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3.3.2. При отчислении воспитанников из Учреждения по основанию, предусмотренному п. 3.3.1 настоящего Положения, по акту приема-передачи опекунам (попечителям) выдаются документы из личного дела несовершеннолетнего в соответствии с п. 10 Правил ведения личных дел несовершеннолетних подопечных, утвержденных постановлением Правительства РФ от 18.05.2009 № 423, усыновителям – медицинское заключение о состоянии здоровья ребенка, документы, подтверждающие наличие имущества у ребенка (при наличии).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           3.3.3. </w:t>
      </w: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При передаче воспитанника из Учреждения под опеку (попечительство) его личное дело, за исключением документов, указанных в п. 3.3.2 настоящего Положения, направляется в орган опеки и попечительства по новому месту его жительства.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          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54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3.4. Порядок и основания отчисления воспитанников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54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в связи с возвращением (передачей) воспитанника родителям (законным представителям)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54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54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shd w:val="clear" w:color="auto" w:fill="FFFFFF"/>
          <w:lang w:eastAsia="ru-RU"/>
        </w:rPr>
        <w:t>3.4.1. Отчисление воспитанника </w:t>
      </w: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в связи с возвращением (передачей) его родителям (законным представителям) </w:t>
      </w:r>
      <w:r w:rsidRPr="009354BE">
        <w:rPr>
          <w:rFonts w:ascii="Tahoma" w:eastAsia="Times New Roman" w:hAnsi="Tahoma" w:cs="Tahoma"/>
          <w:color w:val="454442"/>
          <w:sz w:val="19"/>
          <w:szCs w:val="19"/>
          <w:shd w:val="clear" w:color="auto" w:fill="FFFFFF"/>
          <w:lang w:eastAsia="ru-RU"/>
        </w:rPr>
        <w:t>осуществляется в следующих случаях: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54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а) при восстановлении родителей в родительских правах, возвращении родителей из мест лишения свободы, а также после длительного лечения.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54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б) при истечении срока соглашения между законным представителем несовершеннолетнего, Учреждением и территориальным органом Департамента социальной защиты населения Ивановской области либо его досрочном расторжении по инициативе одной из сторон.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54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3.4.2. Отчисление воспитанника по основанию, указанному в подп. «а» п. 3.4.1 настоящего Положения, производится на основании распоряжения территориального органа Департамента социальной защиты населения Ивановской области, по основанию, указанному в подп. «б» п. 3.4.1 настоящего Положения, - по заявлению родителей (законных представителей) либо решению руководителя Учреждения.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3.5. Отчисление воспитанника осуществляется приказом руководителя Учреждения.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3.6. Сведения об отчислении воспитанника заносятся в алфавитную книгу учета и движения воспитанников.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          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4. Порядок и основания для восстановления воспитанников</w:t>
      </w:r>
    </w:p>
    <w:p w:rsidR="009354BE" w:rsidRPr="009354BE" w:rsidRDefault="009354BE" w:rsidP="009354BE">
      <w:pPr>
        <w:shd w:val="clear" w:color="auto" w:fill="FFFFFF"/>
        <w:spacing w:before="75" w:after="75" w:line="240" w:lineRule="auto"/>
        <w:ind w:firstLine="567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9354BE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lastRenderedPageBreak/>
        <w:t>Восстановление воспитанников, отчисленных из Учреждения, производится в порядке и по основаниям, предусмотренными Правилами приема воспитанников в Учреждение.</w:t>
      </w:r>
    </w:p>
    <w:p w:rsidR="003E0016" w:rsidRPr="009354BE" w:rsidRDefault="003E0016" w:rsidP="009354BE">
      <w:bookmarkStart w:id="0" w:name="_GoBack"/>
      <w:bookmarkEnd w:id="0"/>
    </w:p>
    <w:sectPr w:rsidR="003E0016" w:rsidRPr="0093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D30"/>
    <w:multiLevelType w:val="multilevel"/>
    <w:tmpl w:val="38E6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22149"/>
    <w:multiLevelType w:val="multilevel"/>
    <w:tmpl w:val="3664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831EC"/>
    <w:multiLevelType w:val="multilevel"/>
    <w:tmpl w:val="C68C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D7F33"/>
    <w:multiLevelType w:val="multilevel"/>
    <w:tmpl w:val="3B50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75E90"/>
    <w:multiLevelType w:val="multilevel"/>
    <w:tmpl w:val="2DF0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FB653C"/>
    <w:multiLevelType w:val="multilevel"/>
    <w:tmpl w:val="00EE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0E3845"/>
    <w:multiLevelType w:val="multilevel"/>
    <w:tmpl w:val="B85A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E4041B"/>
    <w:multiLevelType w:val="multilevel"/>
    <w:tmpl w:val="3A1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4F0462"/>
    <w:multiLevelType w:val="multilevel"/>
    <w:tmpl w:val="C088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070949"/>
    <w:multiLevelType w:val="multilevel"/>
    <w:tmpl w:val="BCD0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2003FC"/>
    <w:multiLevelType w:val="multilevel"/>
    <w:tmpl w:val="3734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900D39"/>
    <w:multiLevelType w:val="multilevel"/>
    <w:tmpl w:val="0932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F045B6"/>
    <w:multiLevelType w:val="multilevel"/>
    <w:tmpl w:val="4E5A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E716EF"/>
    <w:multiLevelType w:val="multilevel"/>
    <w:tmpl w:val="EF14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65"/>
    <w:rsid w:val="0026764C"/>
    <w:rsid w:val="003B5222"/>
    <w:rsid w:val="003E0016"/>
    <w:rsid w:val="005856CE"/>
    <w:rsid w:val="00650AED"/>
    <w:rsid w:val="007366B4"/>
    <w:rsid w:val="008A140B"/>
    <w:rsid w:val="008A3BE0"/>
    <w:rsid w:val="009354BE"/>
    <w:rsid w:val="00971E65"/>
    <w:rsid w:val="00A152E0"/>
    <w:rsid w:val="00AE46A7"/>
    <w:rsid w:val="00B524A4"/>
    <w:rsid w:val="00DB69FE"/>
    <w:rsid w:val="00EE76C4"/>
    <w:rsid w:val="00F354E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6272-78D0-4FCF-B572-A27712AE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E46A7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6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22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2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E46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F354E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35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54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6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36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1792</Words>
  <Characters>10221</Characters>
  <Application>Microsoft Office Word</Application>
  <DocSecurity>0</DocSecurity>
  <Lines>85</Lines>
  <Paragraphs>23</Paragraphs>
  <ScaleCrop>false</ScaleCrop>
  <Company>diakov.net</Company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</cp:revision>
  <dcterms:created xsi:type="dcterms:W3CDTF">2021-12-22T01:19:00Z</dcterms:created>
  <dcterms:modified xsi:type="dcterms:W3CDTF">2021-12-22T01:35:00Z</dcterms:modified>
</cp:coreProperties>
</file>