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0E" w:rsidRPr="00B2070E" w:rsidRDefault="00B2070E" w:rsidP="00B2070E">
      <w:pPr>
        <w:shd w:val="clear" w:color="auto" w:fill="FFFFFF"/>
        <w:spacing w:before="58" w:after="75" w:line="240" w:lineRule="auto"/>
        <w:ind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207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Утверждён</w:t>
      </w:r>
    </w:p>
    <w:p w:rsidR="00B2070E" w:rsidRPr="00B2070E" w:rsidRDefault="00B2070E" w:rsidP="00B2070E">
      <w:pPr>
        <w:shd w:val="clear" w:color="auto" w:fill="FFFFFF"/>
        <w:spacing w:before="75" w:after="75" w:line="240" w:lineRule="auto"/>
        <w:ind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207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профсоюзным комитетом</w:t>
      </w:r>
    </w:p>
    <w:p w:rsidR="00B2070E" w:rsidRPr="00B2070E" w:rsidRDefault="00B2070E" w:rsidP="00B2070E">
      <w:pPr>
        <w:shd w:val="clear" w:color="auto" w:fill="FFFFFF"/>
        <w:spacing w:before="75" w:after="75" w:line="240" w:lineRule="auto"/>
        <w:ind w:right="9638"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207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ОГКОУ Ивановского детского дома «Звездный» Протокол №   34 </w:t>
      </w:r>
    </w:p>
    <w:p w:rsidR="00B2070E" w:rsidRPr="00B2070E" w:rsidRDefault="00B2070E" w:rsidP="00B2070E">
      <w:pPr>
        <w:shd w:val="clear" w:color="auto" w:fill="FFFFFF"/>
        <w:spacing w:before="75" w:after="75" w:line="240" w:lineRule="auto"/>
        <w:ind w:right="9638"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207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   «04»</w:t>
      </w:r>
      <w:r w:rsidRPr="00B2070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  июля 2017 года</w:t>
      </w:r>
    </w:p>
    <w:p w:rsidR="00B2070E" w:rsidRPr="00B2070E" w:rsidRDefault="00B2070E" w:rsidP="00B2070E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2070E">
        <w:rPr>
          <w:rFonts w:eastAsia="Times New Roman" w:cs="Times New Roman"/>
          <w:b/>
          <w:bCs/>
          <w:color w:val="454442"/>
          <w:sz w:val="32"/>
          <w:szCs w:val="32"/>
          <w:lang w:eastAsia="ru-RU"/>
        </w:rPr>
        <w:t>План работы уполномоченного лица по охране труда на 2017 – 2018 учебный год</w:t>
      </w:r>
    </w:p>
    <w:tbl>
      <w:tblPr>
        <w:tblW w:w="11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87"/>
        <w:gridCol w:w="1796"/>
        <w:gridCol w:w="2036"/>
        <w:gridCol w:w="1586"/>
      </w:tblGrid>
      <w:tr w:rsidR="00B2070E" w:rsidRPr="00B2070E" w:rsidTr="00B2070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070E" w:rsidRPr="00B2070E" w:rsidTr="00B2070E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Разработка и утверждение плана работы УОТ на 2017 – 2018  учебный год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III квартал</w:t>
            </w:r>
          </w:p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прохождением медосмотров работниками, согласно списку лиц, подлежащих периодическому медицинскому осмотру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проведением повторного инструктажа по должностным обязанностям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проведению технического осмотра здания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Участие в составлении плана работы комиссии по охране труда детского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rPr>
          <w:trHeight w:val="4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приемке детского дома  к новому учебному году.  Проверка охраны жизни и здоровья сотрудников детского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наличия медицинской аптечки для работников учреждения и обеспеченности ее лекарственными средствами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подготовке детского дома к работе в зимний период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IV квартал</w:t>
            </w:r>
          </w:p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 Представление  информации для ежегодного отчета по форме 19-ТИ внештатному техническому инспектору труда Ив. городского профсоюза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проверки обеспечения  работников специальной одеждой, специальной обувью, и другими средствами индивидуальной защиты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проверки содержания и исправности санитарно-бытовых помещений и санитарно-технического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предоставлением компенсаций и льгот за тяжелые работы, работы с вредными, опасными условиями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Заключение Соглашения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обеспечением работников смывающими и обеззараживающими средствами, спецодеждой и другими средствами защиты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 квартал</w:t>
            </w:r>
          </w:p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использованием сигнальных цветов и знаков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освещенности рабочих мест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 Анализ выполнения мероприятий Соглашения по охране труда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Анализ травмоопасных  мест в детском доме. Разработка плана мероприятий по предупреждению травматизма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II квартал</w:t>
            </w:r>
          </w:p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 Контроль за внесением изменений и дополнений в  раздел «Охрана труда» коллективного договора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 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Организация недели безопасности (акция, комплексная проверка, анкетирование работников и т.д.)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 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Информирование работников учреждения о нарушениях требований безопасности, состояния условий, охраны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Принимать участие в рассмотрении трудовых споров, связанных с изменениями условий труда, нарушением законодательства по охране труда, обязательств, установленных коллективным договором и соглашением по охране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конкурсе «Лучший уполномоченный по охране труда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подготовке документов для проведения аттестации рабочих мест по условиям труда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аттестации рабочих мест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составлении актов проверки выполнения мероприятий Соглашения  по охране 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июнь,</w:t>
            </w:r>
          </w:p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обучению и проверке знаний в области охраны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Оборудование комнаты для отдыха работников ОУ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контроля за работой столовой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соблюдением выполнения администрации учреждения Коллективного договора  в части, касающейся раздела ОТ и Соглашения по ОТ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</w:t>
            </w:r>
          </w:p>
          <w:p w:rsidR="00B2070E" w:rsidRPr="00B2070E" w:rsidRDefault="00B2070E" w:rsidP="00B2070E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разъяснительной работы, консультирование по вопросам ОТ членов профсоюза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Оформление в ОУ уголка по охране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B2070E" w:rsidRPr="00B2070E" w:rsidTr="00B2070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(в составе комиссии)  в расследовании легких несчастных случаев с работниками ОУ (подразделений), оповещение  внештатного технического инспектора горкома профсоюза о данных несчастных случаях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70E" w:rsidRPr="00B2070E" w:rsidRDefault="00B2070E" w:rsidP="00B2070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2070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</w:tbl>
    <w:p w:rsidR="00B2070E" w:rsidRPr="00B2070E" w:rsidRDefault="00B2070E" w:rsidP="00B2070E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2070E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               Уполномоченное лицо профсоюза по охране труда                    _____________________________                          (Дегтерева О.В.)</w:t>
      </w:r>
    </w:p>
    <w:p w:rsidR="003E0016" w:rsidRPr="00B2070E" w:rsidRDefault="003E0016" w:rsidP="00B2070E">
      <w:bookmarkStart w:id="0" w:name="_GoBack"/>
      <w:bookmarkEnd w:id="0"/>
    </w:p>
    <w:sectPr w:rsidR="003E0016" w:rsidRPr="00B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27022A"/>
    <w:rsid w:val="003E0016"/>
    <w:rsid w:val="005C262B"/>
    <w:rsid w:val="008A140B"/>
    <w:rsid w:val="00AA125C"/>
    <w:rsid w:val="00B2070E"/>
    <w:rsid w:val="00DF2912"/>
    <w:rsid w:val="00E632F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3906</Characters>
  <Application>Microsoft Office Word</Application>
  <DocSecurity>0</DocSecurity>
  <Lines>32</Lines>
  <Paragraphs>9</Paragraphs>
  <ScaleCrop>false</ScaleCrop>
  <Company>diakov.net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2021-12-23T02:15:00Z</dcterms:created>
  <dcterms:modified xsi:type="dcterms:W3CDTF">2021-12-23T02:34:00Z</dcterms:modified>
</cp:coreProperties>
</file>