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Arial" w:eastAsia="Times New Roman" w:hAnsi="Arial" w:cs="Arial"/>
          <w:color w:val="000000"/>
          <w:szCs w:val="28"/>
          <w:lang w:eastAsia="ru-RU"/>
        </w:rPr>
        <w:t>Распоряжение Правительства РФ от 04.09.2014</w:t>
      </w:r>
      <w:r w:rsidRPr="008E0331">
        <w:rPr>
          <w:rFonts w:ascii="Arial" w:eastAsia="Times New Roman" w:hAnsi="Arial" w:cs="Arial"/>
          <w:color w:val="454442"/>
          <w:szCs w:val="28"/>
          <w:lang w:eastAsia="ru-RU"/>
        </w:rPr>
        <w:t> </w:t>
      </w:r>
      <w:r w:rsidRPr="008E0331">
        <w:rPr>
          <w:rFonts w:ascii="Verdana" w:eastAsia="Times New Roman" w:hAnsi="Verdana" w:cs="Arial"/>
          <w:color w:val="000000"/>
          <w:szCs w:val="28"/>
          <w:lang w:eastAsia="ru-RU"/>
        </w:rPr>
        <w:t>N 1726-р</w:t>
      </w:r>
      <w:r w:rsidRPr="008E0331">
        <w:rPr>
          <w:rFonts w:ascii="Verdana" w:eastAsia="Times New Roman" w:hAnsi="Verdana" w:cs="Arial"/>
          <w:color w:val="000000"/>
          <w:sz w:val="48"/>
          <w:szCs w:val="48"/>
          <w:lang w:eastAsia="ru-RU"/>
        </w:rPr>
        <w:br/>
      </w:r>
      <w:r w:rsidRPr="008E0331">
        <w:rPr>
          <w:rFonts w:ascii="Verdana" w:eastAsia="Times New Roman" w:hAnsi="Verdana" w:cs="Arial"/>
          <w:color w:val="000000"/>
          <w:szCs w:val="28"/>
          <w:lang w:eastAsia="ru-RU"/>
        </w:rPr>
        <w:t>&lt;Об утверждении Концепции развития дополнительного образования детей&gt;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ПРАВИТЕЛЬСТВО РОССИЙСКОЙ ФЕДЕРАЦИИ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РАСПОРЯЖЕНИЕ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 4 сентября 2014 г. N 1726-р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1. Утвердить прилагаемую Концепцию развития дополнительного образования детей (далее - Концепция).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2. Минобрнауки России совместно с Минкультуры России и Минспортом России разработать в 3-месячный срок план мероприятий по реализации Концепции и внести его в установленном порядке в Правительство Российской Федерации.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3.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Председатель Правительства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Российской Федерации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Д.МЕДВЕДЕВ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Утверждена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распоряжением Правительства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Российской Федерации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 4 сентября 2014 г. N 1726-р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КОНЦЕПЦИЯ РАЗВИТИЯ ДОПОЛНИТЕЛЬНОГО ОБРАЗОВАНИЯ ДЕТЕЙ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I. Общие положения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вариативность содержания и форм организации образовательного процесса;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доступность глобального знания и информации для каждого;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адаптивность к возникающим изменениям.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вариативный характер оценки образовательных результатов;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возможность на практике применить полученные знания и навыки;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разновозрастный характер объединений;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возможность выбрать себе педагога, наставника, тренера.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II. Состояние и проблемы дополнительного образования детей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 современном этапе содержание дополнительных образовательных программ ориентировано на: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Федеральный закон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III. Цели и задачи развития дополнительного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образования детей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Целями Концепции являются: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прав ребенка на развитие, личностное самоопределение и самореализацию;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инновационного потенциала общества.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Для достижения целей Концепции необходимо решить следующие задачи: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повышение вариативности, качества и доступности дополнительного образования для каждого;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условий для доступа каждого к глобальным знаниям и технологиям;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IV. Принципы государственной политики развития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дополнительного образования детей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свобода выбора образовательных программ и режима их освоения;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вариативность, гибкость и мобильность образовательных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разноуровневость (ступенчатость) образовательных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ориентация на метапредметные и личностные результаты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творческий и продуктивный характер образовательных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открытый и сетевой характер реализации.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V. Основные механизмы развития дополнительного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образования детей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Основными механизмами развития дополнительного образования детей являются: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интегрированных (или комплексных) организаций социальной сферы;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партнерство государства, бизнеса, институтов гражданского общества, семьи;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VI. Основные направления реализации Концепции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Расширение спектра дополнительных общеобразовательных программ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разработку и реализацию модели разноуровневых дополнительных предпрофессиональных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Совершенствование финансово-экономических механизмов развития дополнительного образования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Модернизация инфраструктуры дополнительного образования детей предусматривает: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неформального и информального образования предполагает: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VII. Этапы реализации Концепции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Будут внесены обеспечивающие реализацию Концепции изменения в государственную программу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VIII. Ожидаемые результаты реализации Концепции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Реализация Концепции обеспечит к 2020 году следующие результаты: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В результате реализации Концепции будут обеспечены: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lastRenderedPageBreak/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формирование у молодого поколения гражданской позиции, патриотизма;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8E0331" w:rsidRPr="008E0331" w:rsidRDefault="008E0331" w:rsidP="008E0331">
      <w:pPr>
        <w:shd w:val="clear" w:color="auto" w:fill="FFFFFF"/>
        <w:spacing w:before="75" w:after="75" w:line="240" w:lineRule="auto"/>
        <w:ind w:firstLine="54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8E0331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3E0016" w:rsidRPr="008E0331" w:rsidRDefault="003E0016" w:rsidP="008E0331">
      <w:bookmarkStart w:id="0" w:name="_GoBack"/>
      <w:bookmarkEnd w:id="0"/>
    </w:p>
    <w:sectPr w:rsidR="003E0016" w:rsidRPr="008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E2"/>
    <w:multiLevelType w:val="multilevel"/>
    <w:tmpl w:val="C812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A1E"/>
    <w:multiLevelType w:val="multilevel"/>
    <w:tmpl w:val="9B6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60814"/>
    <w:multiLevelType w:val="multilevel"/>
    <w:tmpl w:val="175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A0E72"/>
    <w:multiLevelType w:val="multilevel"/>
    <w:tmpl w:val="A88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17D8A"/>
    <w:multiLevelType w:val="multilevel"/>
    <w:tmpl w:val="F62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B498A"/>
    <w:multiLevelType w:val="multilevel"/>
    <w:tmpl w:val="F09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71010"/>
    <w:multiLevelType w:val="multilevel"/>
    <w:tmpl w:val="BB7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C09C2"/>
    <w:multiLevelType w:val="multilevel"/>
    <w:tmpl w:val="FE6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E2AAF"/>
    <w:multiLevelType w:val="multilevel"/>
    <w:tmpl w:val="857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364F7"/>
    <w:multiLevelType w:val="multilevel"/>
    <w:tmpl w:val="46E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3E6E1E"/>
    <w:multiLevelType w:val="multilevel"/>
    <w:tmpl w:val="A37C7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01E4C"/>
    <w:multiLevelType w:val="multilevel"/>
    <w:tmpl w:val="FA54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14D33"/>
    <w:multiLevelType w:val="multilevel"/>
    <w:tmpl w:val="C92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94690"/>
    <w:multiLevelType w:val="multilevel"/>
    <w:tmpl w:val="95A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0559AF"/>
    <w:rsid w:val="0006657A"/>
    <w:rsid w:val="00175874"/>
    <w:rsid w:val="001D1F3A"/>
    <w:rsid w:val="0025395F"/>
    <w:rsid w:val="0027022A"/>
    <w:rsid w:val="00353DC8"/>
    <w:rsid w:val="003E0016"/>
    <w:rsid w:val="00422201"/>
    <w:rsid w:val="004D5841"/>
    <w:rsid w:val="00551934"/>
    <w:rsid w:val="005C262B"/>
    <w:rsid w:val="006C2B1C"/>
    <w:rsid w:val="00763E42"/>
    <w:rsid w:val="0079629E"/>
    <w:rsid w:val="007A6A84"/>
    <w:rsid w:val="007B2517"/>
    <w:rsid w:val="008056F1"/>
    <w:rsid w:val="00857713"/>
    <w:rsid w:val="008730A2"/>
    <w:rsid w:val="008879C8"/>
    <w:rsid w:val="008A140B"/>
    <w:rsid w:val="008E0331"/>
    <w:rsid w:val="008E0AF8"/>
    <w:rsid w:val="00901BFC"/>
    <w:rsid w:val="00925F38"/>
    <w:rsid w:val="00995950"/>
    <w:rsid w:val="009E4E8D"/>
    <w:rsid w:val="00A85650"/>
    <w:rsid w:val="00AA125C"/>
    <w:rsid w:val="00B2070E"/>
    <w:rsid w:val="00B339F1"/>
    <w:rsid w:val="00B67637"/>
    <w:rsid w:val="00BB7445"/>
    <w:rsid w:val="00C150D4"/>
    <w:rsid w:val="00C47736"/>
    <w:rsid w:val="00C61900"/>
    <w:rsid w:val="00C94612"/>
    <w:rsid w:val="00C95AA7"/>
    <w:rsid w:val="00D37B4A"/>
    <w:rsid w:val="00DF2912"/>
    <w:rsid w:val="00E632F1"/>
    <w:rsid w:val="00E75E6C"/>
    <w:rsid w:val="00EA06E9"/>
    <w:rsid w:val="00EA2AE4"/>
    <w:rsid w:val="00EE7FBA"/>
    <w:rsid w:val="00F2767B"/>
    <w:rsid w:val="00F5492E"/>
    <w:rsid w:val="00F67B92"/>
    <w:rsid w:val="00F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A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5AA7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5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  <w:style w:type="paragraph" w:customStyle="1" w:styleId="msonormal0">
    <w:name w:val="msonormal"/>
    <w:basedOn w:val="a"/>
    <w:rsid w:val="00EA06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A06E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5A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95AA7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40">
    <w:name w:val="Заголовок 4 Знак"/>
    <w:basedOn w:val="a0"/>
    <w:link w:val="4"/>
    <w:uiPriority w:val="9"/>
    <w:rsid w:val="00C95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12"/>
  </w:style>
  <w:style w:type="paragraph" w:customStyle="1" w:styleId="default">
    <w:name w:val="default"/>
    <w:basedOn w:val="a"/>
    <w:rsid w:val="004D58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94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88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1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6928</Words>
  <Characters>39494</Characters>
  <Application>Microsoft Office Word</Application>
  <DocSecurity>0</DocSecurity>
  <Lines>329</Lines>
  <Paragraphs>92</Paragraphs>
  <ScaleCrop>false</ScaleCrop>
  <Company>diakov.net</Company>
  <LinksUpToDate>false</LinksUpToDate>
  <CharactersWithSpaces>46330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2021-12-23T02:15:00Z</dcterms:created>
  <dcterms:modified xsi:type="dcterms:W3CDTF">2021-12-23T03:39:00Z</dcterms:modified>
</cp:coreProperties>
</file>